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10" w:line="219" w:lineRule="auto"/>
        <w:ind w:firstLine="15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4"/>
          <w:szCs w:val="34"/>
        </w:rPr>
      </w:pPr>
      <w:bookmarkStart w:id="0" w:name="OLE_LINK1"/>
      <w:r>
        <w:rPr>
          <w:rFonts w:ascii="宋体" w:hAnsi="宋体" w:eastAsia="宋体" w:cs="宋体"/>
          <w:snapToGrid w:val="0"/>
          <w:color w:val="000000"/>
          <w:spacing w:val="-5"/>
          <w:kern w:val="0"/>
          <w:sz w:val="34"/>
          <w:szCs w:val="34"/>
        </w:rPr>
        <w:t>附件1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13" w:lineRule="auto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14" w:lineRule="auto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0" w:line="219" w:lineRule="auto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kern w:val="21"/>
          <w:sz w:val="34"/>
          <w:szCs w:val="34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kern w:val="21"/>
          <w:sz w:val="34"/>
          <w:szCs w:val="34"/>
        </w:rPr>
        <w:t>安徽理工大学第一附属医院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219" w:lineRule="auto"/>
        <w:jc w:val="center"/>
        <w:textAlignment w:val="baseline"/>
        <w:rPr>
          <w:rFonts w:hint="default" w:ascii="宋体" w:hAnsi="宋体" w:eastAsia="宋体" w:cs="宋体"/>
          <w:snapToGrid w:val="0"/>
          <w:color w:val="000000"/>
          <w:spacing w:val="0"/>
          <w:kern w:val="21"/>
          <w:sz w:val="34"/>
          <w:szCs w:val="34"/>
          <w:lang w:val="en-US" w:eastAsia="zh-CN"/>
        </w:rPr>
      </w:pPr>
      <w:r>
        <w:rPr>
          <w:rFonts w:ascii="宋体" w:hAnsi="宋体" w:eastAsia="宋体" w:cs="宋体"/>
          <w:snapToGrid w:val="0"/>
          <w:color w:val="000000"/>
          <w:spacing w:val="0"/>
          <w:kern w:val="21"/>
          <w:sz w:val="34"/>
          <w:szCs w:val="34"/>
        </w:rPr>
        <w:t>医疗服务信息社会公开内容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21"/>
          <w:sz w:val="34"/>
          <w:szCs w:val="34"/>
          <w:lang w:val="en-US" w:eastAsia="zh-CN"/>
        </w:rPr>
        <w:t>(2025年第一季度）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0" w:lineRule="exact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tbl>
      <w:tblPr>
        <w:tblStyle w:val="4"/>
        <w:tblW w:w="9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3546"/>
        <w:gridCol w:w="1378"/>
        <w:gridCol w:w="1278"/>
        <w:gridCol w:w="1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19" w:lineRule="auto"/>
              <w:ind w:firstLine="4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</w:rPr>
              <w:t>信息分类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220" w:lineRule="auto"/>
              <w:ind w:firstLine="19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5"/>
                <w:szCs w:val="25"/>
              </w:rPr>
              <w:t>指标项目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8" w:line="219" w:lineRule="auto"/>
              <w:ind w:firstLine="1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</w:rPr>
              <w:t>本期数值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19" w:lineRule="auto"/>
              <w:ind w:firstLine="8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</w:rPr>
              <w:t>上期数值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firstLine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</w:rPr>
              <w:t>1.基本情况</w:t>
            </w:r>
          </w:p>
        </w:tc>
        <w:tc>
          <w:tcPr>
            <w:tcW w:w="354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  <w:t>1.1重点(特色)专科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20" w:lineRule="auto"/>
              <w:ind w:firstLine="3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</w:rPr>
              <w:t>国家级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ind w:firstLine="4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5"/>
                <w:szCs w:val="25"/>
              </w:rPr>
              <w:t>省级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19" w:lineRule="auto"/>
              <w:ind w:firstLine="4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5"/>
                <w:szCs w:val="25"/>
              </w:rPr>
              <w:t>市级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20" w:lineRule="auto"/>
              <w:ind w:firstLine="4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5"/>
                <w:szCs w:val="25"/>
              </w:rPr>
              <w:t>院级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bookmarkStart w:id="1" w:name="OLE_LINK3" w:colFirst="2" w:colLast="2"/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  <w:t>1.2"江淮名医"人数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</w:rPr>
              <w:t>1.3床医比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：0.38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1：0.38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</w:rPr>
              <w:t>1.4床护比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1：0.45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1：0.45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0" w:lineRule="auto"/>
              <w:ind w:firstLine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</w:rPr>
              <w:t>2.医疗费用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0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2.1门诊患者人均医疗费用(元)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307.76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20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5"/>
                <w:szCs w:val="25"/>
              </w:rPr>
              <w:t>2.2住院患者人均医疗费用(元)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9388.95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9378.20</w:t>
            </w: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firstLine="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2.3医疗机构住院患者单病种平均费用(见附件2)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bookmarkStart w:id="2" w:name="OLE_LINK4" w:colFirst="3" w:colLast="3"/>
          </w:p>
        </w:tc>
        <w:tc>
          <w:tcPr>
            <w:tcW w:w="354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2.4基本医保实际报销比例(%)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firstLine="1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</w:rPr>
              <w:t>城镇职工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69.48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firstLine="1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</w:rPr>
              <w:t>城乡居民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60.88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20" w:lineRule="auto"/>
              <w:ind w:firstLine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</w:rPr>
              <w:t>3.医疗质量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5"/>
                <w:szCs w:val="25"/>
              </w:rPr>
              <w:t>3.1治愈好转率(%)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3.2手术前后诊断符合率(%)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</w:rPr>
              <w:t>3.3急诊抢救成功率(%)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5"/>
                <w:szCs w:val="25"/>
              </w:rPr>
              <w:t>3.4抗菌药物使用强度(DDs)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36.30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5"/>
                <w:szCs w:val="25"/>
              </w:rPr>
              <w:t>3.5门诊输液率(%)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3.6无菌手术切口感染率(%)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3.7住院患者压疮发生率(%)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5"/>
                <w:szCs w:val="25"/>
              </w:rPr>
              <w:t>3.8出院患者手术占比(%)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34.33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3.9手术患者并发症发生率(%)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</w:tr>
      <w:bookmarkEnd w:id="2"/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sectPr>
          <w:footerReference r:id="rId3" w:type="default"/>
          <w:pgSz w:w="11900" w:h="16840"/>
          <w:pgMar w:top="1431" w:right="1274" w:bottom="1200" w:left="1445" w:header="0" w:footer="1049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93" w:lineRule="exact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tbl>
      <w:tblPr>
        <w:tblStyle w:val="4"/>
        <w:tblW w:w="90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3526"/>
        <w:gridCol w:w="1388"/>
        <w:gridCol w:w="1229"/>
        <w:gridCol w:w="1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0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bookmarkStart w:id="3" w:name="OLE_LINK5" w:colFirst="2" w:colLast="2"/>
            <w:bookmarkStart w:id="4" w:name="OLE_LINK2"/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firstLine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</w:rPr>
              <w:t>4.运行效率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4.1门诊患者平均预约诊疗率(%)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</w:rPr>
              <w:t>4.2门诊患者预约后平均等待时间(分钟)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27.55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2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firstLine="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5"/>
                <w:szCs w:val="25"/>
              </w:rPr>
              <w:t>4.3术前待床日(天)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ind w:firstLine="1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</w:rPr>
              <w:t>二级手术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4.45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26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ind w:firstLine="1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</w:rPr>
              <w:t>三级手术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5.49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26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firstLine="1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</w:rPr>
              <w:t>四级手术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7.01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4.4病床使用率(%)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20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5"/>
                <w:szCs w:val="25"/>
              </w:rPr>
              <w:t>4.5出院者平均住院日(天)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</w:rPr>
              <w:t>4.6门诊人次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303447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0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</w:rPr>
              <w:t>4.7出院人次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18643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firstLine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</w:rPr>
              <w:t>5.患者满意度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</w:rPr>
              <w:t>总体满意度(%)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</w:t>
            </w:r>
          </w:p>
        </w:tc>
      </w:tr>
      <w:bookmarkEnd w:id="3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firstLine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</w:rPr>
              <w:t>6.服务承诺</w:t>
            </w:r>
          </w:p>
        </w:tc>
        <w:tc>
          <w:tcPr>
            <w:tcW w:w="7272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19" w:lineRule="auto"/>
              <w:ind w:firstLine="15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  <w:t>医疗机构服务承诺内容(见附件3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/>
              </w:rPr>
              <w:t>)</w:t>
            </w:r>
          </w:p>
        </w:tc>
      </w:tr>
      <w:bookmarkEnd w:id="4"/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sectPr>
          <w:footerReference r:id="rId4" w:type="default"/>
          <w:pgSz w:w="11900" w:h="16840"/>
          <w:pgMar w:top="1431" w:right="1324" w:bottom="1268" w:left="1415" w:header="0" w:footer="1060" w:gutter="0"/>
          <w:cols w:space="720" w:num="1"/>
        </w:sectPr>
      </w:pP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before="117" w:line="219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36"/>
          <w:szCs w:val="36"/>
        </w:rPr>
        <w:t>附件2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37" w:line="219" w:lineRule="auto"/>
        <w:ind w:firstLine="170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36"/>
          <w:szCs w:val="36"/>
        </w:rPr>
        <w:t>医疗机构住院患者单病种平均费用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80" w:lineRule="exact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tbl>
      <w:tblPr>
        <w:tblStyle w:val="4"/>
        <w:tblW w:w="8764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396"/>
        <w:gridCol w:w="755"/>
        <w:gridCol w:w="2607"/>
        <w:gridCol w:w="2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764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tabs>
                <w:tab w:val="left" w:pos="6410"/>
              </w:tabs>
              <w:kinsoku w:val="0"/>
              <w:autoSpaceDE w:val="0"/>
              <w:autoSpaceDN w:val="0"/>
              <w:adjustRightInd w:val="0"/>
              <w:snapToGrid w:val="0"/>
              <w:spacing w:before="138" w:line="220" w:lineRule="auto"/>
              <w:ind w:firstLine="287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</w:rPr>
              <w:t>住院患者前20位单病种平均费用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1" w:lineRule="auto"/>
              <w:ind w:firstLine="1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序号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0" w:lineRule="auto"/>
              <w:ind w:firstLine="3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疾病名称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firstLine="2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</w:rPr>
              <w:t>(按ICD-10编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19" w:lineRule="auto"/>
              <w:ind w:firstLine="4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</w:rPr>
              <w:t>码分类)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5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术式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4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ind w:firstLine="4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0"/>
                <w:szCs w:val="20"/>
              </w:rPr>
              <w:t>本期平均费用(元)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0" w:lineRule="auto"/>
              <w:ind w:firstLine="2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187" w:lineRule="auto"/>
              <w:ind w:firstLine="28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bookmarkStart w:id="5" w:name="OLE_LINK6" w:colFirst="3" w:colLast="3"/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不稳定型心绞痛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16162.22 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13884.06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186" w:lineRule="auto"/>
              <w:ind w:firstLine="28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慢性阻塞性肺病伴有急性加重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7132.02 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7342.96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185" w:lineRule="auto"/>
              <w:ind w:firstLine="28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脑动脉供血不足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3808.32 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3736.93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186" w:lineRule="auto"/>
              <w:ind w:firstLine="28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充血性心力衰竭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7083.24 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7438.53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183" w:lineRule="auto"/>
              <w:ind w:firstLine="28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手术后恶性肿瘤化学治疗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8042.08 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8540.57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185" w:lineRule="auto"/>
              <w:ind w:firstLine="28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支气管肺炎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2598.70 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2533.96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8" w:line="183" w:lineRule="auto"/>
              <w:ind w:firstLine="28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肺部感染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7367.21 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8939.08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185" w:lineRule="auto"/>
              <w:ind w:firstLine="28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恶性肿瘤靶向治疗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9491.04 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9581.87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185" w:lineRule="auto"/>
              <w:ind w:firstLine="28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感染性发热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2874.93 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3642.31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185" w:lineRule="auto"/>
              <w:ind w:firstLine="235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胆囊结石伴慢性胆囊炎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11366.84 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11314.55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187" w:lineRule="auto"/>
              <w:ind w:firstLine="235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恶性肿瘤免疫治疗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5904.31 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6003.84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187" w:lineRule="auto"/>
              <w:ind w:firstLine="235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2型糖尿病性周围血管病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4730.10 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4894.43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185" w:lineRule="auto"/>
              <w:ind w:firstLine="235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慢性肾脏病5期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8004.02 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9459.48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187" w:lineRule="auto"/>
              <w:ind w:firstLine="235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3771.03 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3944.83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8" w:line="185" w:lineRule="auto"/>
              <w:ind w:firstLine="235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恶性肿瘤维持性化学治疗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5565.38 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6230.64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85" w:lineRule="auto"/>
              <w:ind w:firstLine="235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混合痔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6127.48 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6838.88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185" w:lineRule="auto"/>
              <w:ind w:firstLine="235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恶性肿瘤术后靶向治疗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8806.33 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7980.18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185" w:lineRule="auto"/>
              <w:ind w:firstLine="235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2型糖尿病性周围血管病变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4918.72 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4577.56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185" w:lineRule="auto"/>
              <w:ind w:firstLine="235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短暂性脑缺血发作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3952.90 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4272.06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185" w:lineRule="auto"/>
              <w:ind w:firstLine="235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社区获得性肺炎，非重症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4920.00 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4745.37 </w:t>
            </w:r>
          </w:p>
        </w:tc>
      </w:tr>
      <w:bookmarkEnd w:id="5"/>
    </w:tbl>
    <w:p>
      <w:pPr>
        <w:sectPr>
          <w:footerReference r:id="rId5" w:type="default"/>
          <w:pgSz w:w="11900" w:h="16840"/>
          <w:pgMar w:top="1431" w:right="1455" w:bottom="1278" w:left="1695" w:header="0" w:footer="107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351" w:line="219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snapToGrid w:val="0"/>
          <w:color w:val="000000"/>
          <w:spacing w:val="-5"/>
          <w:kern w:val="0"/>
          <w:sz w:val="36"/>
          <w:szCs w:val="36"/>
        </w:rPr>
        <w:t>附件3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28" w:lineRule="auto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7" w:line="219" w:lineRule="auto"/>
        <w:ind w:firstLine="259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snapToGrid w:val="0"/>
          <w:color w:val="000000"/>
          <w:spacing w:val="-3"/>
          <w:kern w:val="0"/>
          <w:sz w:val="36"/>
          <w:szCs w:val="36"/>
        </w:rPr>
        <w:t>医疗机构服务承诺内容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9" w:lineRule="exact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tbl>
      <w:tblPr>
        <w:tblStyle w:val="4"/>
        <w:tblW w:w="8240" w:type="dxa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6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221" w:lineRule="auto"/>
              <w:ind w:firstLine="6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</w:rPr>
              <w:t>序号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19" w:lineRule="auto"/>
              <w:ind w:firstLine="24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</w:rPr>
              <w:t>承诺服务内容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对七十岁以上的老人实行优先就诊、优先检查、优先取药。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对待老年患者应热情接诊，微笑服务，有问必答，百问不厌，耐心解答。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对急诊患者实行“先就医后挂号”、“先治疗后交费”。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在一楼门诊大厅设立门诊服务咨询台，提供导诊、现场预约、咨询、剪刀、针线、笔、水杯、老花镜；并为行动不便的老人提供轮椅。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预约挂号：1.现场预约；2.电话预约；3.网络预约。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弹性安排门诊时间，鼓励医务人员开展延时门诊、晚间门诊和节假日门诊,夏季作息时间早上提前半个小时开诊。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完善门诊管理制度，保证一定数量的专家按既定安排坐诊，加强门诊信息公开和咨询服务，提高患者有效就诊率。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妥善安排医疗资源，根据就诊病人数量和峰谷及时调配医师。</w:t>
            </w:r>
          </w:p>
        </w:tc>
      </w:tr>
    </w:tbl>
    <w:p/>
    <w:p>
      <w:pPr>
        <w:sectPr>
          <w:footerReference r:id="rId6" w:type="default"/>
          <w:pgSz w:w="11900" w:h="16840"/>
          <w:pgMar w:top="1431" w:right="1735" w:bottom="1282" w:left="1680" w:header="0" w:footer="1029" w:gutter="0"/>
          <w:cols w:space="720" w:num="1"/>
        </w:sectPr>
      </w:pPr>
      <w:bookmarkStart w:id="6" w:name="_GoBack"/>
      <w:bookmarkEnd w:id="6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50" w:lineRule="exact"/>
      <w:ind w:firstLine="174"/>
      <w:jc w:val="left"/>
      <w:textAlignment w:val="baseline"/>
      <w:rPr>
        <w:rFonts w:ascii="仿宋" w:hAnsi="仿宋" w:eastAsia="仿宋" w:cs="仿宋"/>
        <w:snapToGrid w:val="0"/>
        <w:color w:val="000000"/>
        <w:kern w:val="0"/>
        <w:sz w:val="22"/>
        <w:szCs w:val="22"/>
      </w:rPr>
    </w:pPr>
    <w:r>
      <w:rPr>
        <w:rFonts w:ascii="仿宋" w:hAnsi="仿宋" w:eastAsia="仿宋" w:cs="仿宋"/>
        <w:snapToGrid w:val="0"/>
        <w:color w:val="000000"/>
        <w:spacing w:val="-1"/>
        <w:kern w:val="0"/>
        <w:position w:val="-3"/>
        <w:sz w:val="22"/>
        <w:szCs w:val="22"/>
      </w:rPr>
      <w:t>──</w:t>
    </w:r>
    <w:r>
      <w:rPr>
        <w:rFonts w:hint="eastAsia" w:ascii="仿宋" w:hAnsi="仿宋" w:eastAsia="宋体" w:cs="仿宋"/>
        <w:snapToGrid w:val="0"/>
        <w:color w:val="000000"/>
        <w:spacing w:val="-1"/>
        <w:kern w:val="0"/>
        <w:position w:val="-3"/>
        <w:sz w:val="22"/>
        <w:szCs w:val="22"/>
      </w:rPr>
      <w:t>1</w:t>
    </w:r>
    <w:r>
      <w:rPr>
        <w:rFonts w:ascii="仿宋" w:hAnsi="仿宋" w:eastAsia="仿宋" w:cs="仿宋"/>
        <w:snapToGrid w:val="0"/>
        <w:color w:val="000000"/>
        <w:spacing w:val="-1"/>
        <w:kern w:val="0"/>
        <w:position w:val="-3"/>
        <w:sz w:val="22"/>
        <w:szCs w:val="22"/>
      </w:rPr>
      <w:t>──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208" w:lineRule="exact"/>
      <w:ind w:firstLine="795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0"/>
        <w:szCs w:val="30"/>
      </w:rPr>
    </w:pPr>
    <w:r>
      <w:rPr>
        <w:rFonts w:ascii="宋体" w:hAnsi="宋体" w:eastAsia="宋体" w:cs="宋体"/>
        <w:snapToGrid w:val="0"/>
        <w:color w:val="000000"/>
        <w:kern w:val="0"/>
        <w:position w:val="-4"/>
        <w:sz w:val="30"/>
        <w:szCs w:val="30"/>
      </w:rPr>
      <w:t>─</w:t>
    </w:r>
    <w:r>
      <w:rPr>
        <w:rFonts w:hint="eastAsia" w:ascii="宋体" w:hAnsi="宋体" w:eastAsia="宋体" w:cs="宋体"/>
        <w:snapToGrid w:val="0"/>
        <w:color w:val="000000"/>
        <w:kern w:val="0"/>
        <w:position w:val="-4"/>
        <w:sz w:val="30"/>
        <w:szCs w:val="30"/>
      </w:rPr>
      <w:t>2</w:t>
    </w:r>
    <w:r>
      <w:rPr>
        <w:rFonts w:ascii="宋体" w:hAnsi="宋体" w:eastAsia="宋体" w:cs="宋体"/>
        <w:snapToGrid w:val="0"/>
        <w:color w:val="000000"/>
        <w:kern w:val="0"/>
        <w:position w:val="-4"/>
        <w:sz w:val="30"/>
        <w:szCs w:val="30"/>
      </w:rPr>
      <w:t>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208" w:lineRule="exact"/>
      <w:ind w:firstLine="782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0"/>
        <w:szCs w:val="30"/>
      </w:rPr>
    </w:pPr>
    <w:r>
      <w:rPr>
        <w:rFonts w:ascii="宋体" w:hAnsi="宋体" w:eastAsia="宋体" w:cs="宋体"/>
        <w:snapToGrid w:val="0"/>
        <w:color w:val="000000"/>
        <w:kern w:val="0"/>
        <w:position w:val="-4"/>
        <w:sz w:val="30"/>
        <w:szCs w:val="30"/>
      </w:rPr>
      <w:t>─</w:t>
    </w:r>
    <w:r>
      <w:rPr>
        <w:rFonts w:hint="eastAsia" w:ascii="宋体" w:hAnsi="宋体" w:eastAsia="宋体" w:cs="宋体"/>
        <w:snapToGrid w:val="0"/>
        <w:color w:val="000000"/>
        <w:kern w:val="0"/>
        <w:position w:val="-4"/>
        <w:sz w:val="30"/>
        <w:szCs w:val="30"/>
      </w:rPr>
      <w:t>4</w:t>
    </w:r>
    <w:r>
      <w:rPr>
        <w:rFonts w:ascii="宋体" w:hAnsi="宋体" w:eastAsia="宋体" w:cs="宋体"/>
        <w:snapToGrid w:val="0"/>
        <w:color w:val="000000"/>
        <w:kern w:val="0"/>
        <w:position w:val="-4"/>
        <w:sz w:val="30"/>
        <w:szCs w:val="30"/>
      </w:rPr>
      <w:t>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252" w:lineRule="exact"/>
      <w:ind w:firstLine="19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6"/>
        <w:szCs w:val="36"/>
      </w:rPr>
    </w:pPr>
    <w:r>
      <w:rPr>
        <w:rFonts w:ascii="宋体" w:hAnsi="宋体" w:eastAsia="宋体" w:cs="宋体"/>
        <w:snapToGrid w:val="0"/>
        <w:color w:val="000000"/>
        <w:spacing w:val="-13"/>
        <w:w w:val="71"/>
        <w:kern w:val="0"/>
        <w:position w:val="-5"/>
        <w:sz w:val="36"/>
        <w:szCs w:val="36"/>
      </w:rPr>
      <w:t>──</w:t>
    </w:r>
    <w:r>
      <w:rPr>
        <w:rFonts w:hint="eastAsia" w:ascii="宋体" w:hAnsi="宋体" w:eastAsia="宋体" w:cs="宋体"/>
        <w:snapToGrid w:val="0"/>
        <w:color w:val="000000"/>
        <w:spacing w:val="-13"/>
        <w:w w:val="71"/>
        <w:kern w:val="0"/>
        <w:position w:val="-5"/>
        <w:sz w:val="36"/>
        <w:szCs w:val="36"/>
      </w:rPr>
      <w:t>5</w:t>
    </w:r>
    <w:r>
      <w:rPr>
        <w:rFonts w:ascii="宋体" w:hAnsi="宋体" w:eastAsia="宋体" w:cs="宋体"/>
        <w:snapToGrid w:val="0"/>
        <w:color w:val="000000"/>
        <w:spacing w:val="-13"/>
        <w:w w:val="71"/>
        <w:kern w:val="0"/>
        <w:position w:val="-5"/>
        <w:sz w:val="36"/>
        <w:szCs w:val="36"/>
      </w:rPr>
      <w:t>──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YjJmYjU1YTNkZWRjMmIyZWNiZjM0MTQ3YTU3Y2IifQ=="/>
  </w:docVars>
  <w:rsids>
    <w:rsidRoot w:val="00000000"/>
    <w:rsid w:val="00F51004"/>
    <w:rsid w:val="014C6B51"/>
    <w:rsid w:val="0893414D"/>
    <w:rsid w:val="153470C7"/>
    <w:rsid w:val="1A2A1098"/>
    <w:rsid w:val="1C9A2184"/>
    <w:rsid w:val="1CCA0AAE"/>
    <w:rsid w:val="252507EE"/>
    <w:rsid w:val="30150CB2"/>
    <w:rsid w:val="31D22833"/>
    <w:rsid w:val="31E83DC4"/>
    <w:rsid w:val="324B3C76"/>
    <w:rsid w:val="365D0CA4"/>
    <w:rsid w:val="40B01A48"/>
    <w:rsid w:val="44783BD6"/>
    <w:rsid w:val="48F963BC"/>
    <w:rsid w:val="4C61661E"/>
    <w:rsid w:val="529E4FAD"/>
    <w:rsid w:val="533E26DA"/>
    <w:rsid w:val="55130D40"/>
    <w:rsid w:val="588631F5"/>
    <w:rsid w:val="5D7A4BEC"/>
    <w:rsid w:val="5FD78E40"/>
    <w:rsid w:val="624E3FD5"/>
    <w:rsid w:val="649C35B3"/>
    <w:rsid w:val="67483CC7"/>
    <w:rsid w:val="6AA715EC"/>
    <w:rsid w:val="6E9C41DA"/>
    <w:rsid w:val="6FFF302E"/>
    <w:rsid w:val="78683009"/>
    <w:rsid w:val="793606D7"/>
    <w:rsid w:val="7ACD43C6"/>
    <w:rsid w:val="7B917DE3"/>
    <w:rsid w:val="7D5E522E"/>
    <w:rsid w:val="7F18226F"/>
    <w:rsid w:val="B79DB7C8"/>
    <w:rsid w:val="CDEFC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424</Words>
  <Characters>515</Characters>
  <Lines>0</Lines>
  <Paragraphs>0</Paragraphs>
  <TotalTime>2</TotalTime>
  <ScaleCrop>false</ScaleCrop>
  <LinksUpToDate>false</LinksUpToDate>
  <CharactersWithSpaces>516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2024-01-11T06:20:00Z</dcterms:created>
  <dc:creator>Administrator</dc:creator>
  <cp:lastModifiedBy>HNSW</cp:lastModifiedBy>
  <cp:lastPrinted>2024-10-12T08:55:00Z</cp:lastPrinted>
  <dcterms:modified xsi:type="dcterms:W3CDTF">2025-04-17T14:29:22Z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976887CA1CF54CD78CD63C3EBBBED7DF_13</vt:lpwstr>
  </property>
  <property fmtid="{D5CDD505-2E9C-101B-9397-08002B2CF9AE}" pid="4" name="KSOTemplateDocerSaveRecord">
    <vt:lpwstr>eyJoZGlkIjoiMGQ0NTI4MDA3ZjhhYWE4MGM1ZWI3YTc5OWJlNzgxZWMiLCJ1c2VySWQiOiI0NzA3NjEyOTIifQ==</vt:lpwstr>
  </property>
</Properties>
</file>