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840" w:firstLineChars="30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本报告依据《中华人民共和国政府信息公开条例》（国务院令第711号）、《国务院办公厅政府信息与政务公开办公室关于政府信息公开工作年度报告有关事项的通知》（国办公开办函〔2019〕60号）及《安徽省人民政府办公厅关于做好2019年度政府信息公开工作年度报告及统计数据报送有关工作的通知》（皖政务办秘〔2019〕43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年度报告中使用数据统计期限为 2019年 1月 1 日至 12 月 31 日。本年度报告的电子版可在淮南市卫生健康委员会门户网站（http://wjw.huainan.gov.cn）政府信息公开“政务公开工作专题——网站和信息公开年报”栏目下载。如对本报告有任何疑问，请与淮南市卫生健康委员会信息中心联系（地址：淮南市洞山中路16 号，电话：0554-6674667，邮编：232000）。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2019 年，市卫健委以习近平新时代中国特色社会主义思想为指导，全面贯彻落实党的十九大和十九届三中、四中全会精神，严格落实《中华人民共和国政府信息公开条例》和国办发〔2019〕14 号决策部署，一年来，在市政务公开办的指导帮助下，以提升政务公开质量和实效为主线，聚焦解读回应和决策预公开等关键环节，创新工作方式，完善制度规范，全委政务公开标准化、规范化建设取得明显成效。全年本委网站独立用户访问总量近 11613个，网站总访问量 622275次。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编制机构职能目录，主要职责、二级机构设置、负责人姓名、办公地址、办公时间、联系方式、邮政编码、单位邮箱等信息。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加强规范性文件管理。规范发文流程，实行对规范性文件统一登记、统一编号、统一印发。坚持做好疫情防控常态化下疫情信息发布工作，依法做到及时、准确、公开、透明，让公众实时了解最新疫情动态和应对处置工作进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密切关注涉及疫情的舆情动态，针对相关舆情热点问题，做到快速反应、正面回应，以权威信息引导社会舆论。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大力加强公共卫生知识日常普及工作，特别对公众在新冠肺炎疫情防控过程中养成的好习惯好做法，通过科普作品等形式加强宣传推广，提高公众对传染病的防治意识和应对能力。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   （二）依申请公开</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    2029年，我委共收到依申请公开申请0件。</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   （三）政府信息管理</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    建立健全信息收集、审查、发布机制，严格落实意识形态工作责任制及保密审查制度，经审查依法应当公开的事项，及时准确向社会公开，确保政府信息规范管理。</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   （四）平台建设</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    市卫生健康坚持把网站列为公开信息的重要途径，委门户网站开设了机构设置、时事要闻、政策解读、政府采购、等栏目,并在网站明显位置设置通知公告、工作动态、基层动态、咨询投诉等内容；方便群众查询信息和监督反馈。</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   （五）监督保障</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    强化组织领导，委主要负责同志认真履行信息公开工作第一责任人的职责，亲自抓，负总责，研究部署推进工作；委分管领导按照工作分工，对职责范围内的信息公开工作负直接领导责任；各科室、单位负责人按照局的统一部署，认真抓好本科室、单位信息公开制度的组织实施，使政务信息公开工作进一步规范化、制度化，确保工作持续良好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二、依申请公开 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完善“线上线下"信息公开申请方式和申请渠道,加强上下级、各部门之间的沟通和配合，严格按照法定时限答复，增强答复内容针对性和答复形式规范性，依法保障公众合理的信息需求。2019年未收到政府信息公开申请事件，我委全年无信息公开举证、复议和诉讼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三、主动公开政府信息情况</w:t>
      </w:r>
    </w:p>
    <w:tbl>
      <w:tblPr>
        <w:tblStyle w:val="3"/>
        <w:tblW w:w="5000" w:type="pct"/>
        <w:tblInd w:w="0" w:type="dxa"/>
        <w:shd w:val="clear" w:color="auto" w:fill="FFFFFF"/>
        <w:tblLayout w:type="autofit"/>
        <w:tblCellMar>
          <w:top w:w="15" w:type="dxa"/>
          <w:left w:w="15" w:type="dxa"/>
          <w:bottom w:w="15" w:type="dxa"/>
          <w:right w:w="15" w:type="dxa"/>
        </w:tblCellMar>
      </w:tblPr>
      <w:tblGrid>
        <w:gridCol w:w="1688"/>
        <w:gridCol w:w="1458"/>
        <w:gridCol w:w="1490"/>
        <w:gridCol w:w="4606"/>
      </w:tblGrid>
      <w:tr>
        <w:tblPrEx>
          <w:shd w:val="clear" w:color="auto" w:fill="FFFFFF"/>
          <w:tblCellMar>
            <w:top w:w="15" w:type="dxa"/>
            <w:left w:w="15" w:type="dxa"/>
            <w:bottom w:w="15" w:type="dxa"/>
            <w:right w:w="15" w:type="dxa"/>
          </w:tblCellMar>
        </w:tblPrEx>
        <w:trPr>
          <w:trHeight w:val="495" w:hRule="atLeast"/>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第二十条第（一）项</w:t>
            </w:r>
          </w:p>
        </w:tc>
      </w:tr>
      <w:tr>
        <w:tblPrEx>
          <w:shd w:val="clear" w:color="auto" w:fill="FFFFFF"/>
          <w:tblCellMar>
            <w:top w:w="15" w:type="dxa"/>
            <w:left w:w="15" w:type="dxa"/>
            <w:bottom w:w="15" w:type="dxa"/>
            <w:right w:w="15" w:type="dxa"/>
          </w:tblCellMar>
        </w:tblPrEx>
        <w:trPr>
          <w:trHeight w:val="882"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信息内容</w:t>
            </w:r>
          </w:p>
        </w:tc>
        <w:tc>
          <w:tcPr>
            <w:tcW w:w="789"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本年新</w:t>
            </w:r>
            <w:r>
              <w:rPr>
                <w:rFonts w:hint="eastAsia" w:ascii="宋体" w:hAnsi="宋体" w:eastAsia="宋体" w:cs="宋体"/>
                <w:i w:val="0"/>
                <w:iCs w:val="0"/>
                <w:caps w:val="0"/>
                <w:color w:val="333333"/>
                <w:spacing w:val="0"/>
                <w:kern w:val="0"/>
                <w:sz w:val="28"/>
                <w:szCs w:val="28"/>
                <w:lang w:val="en-US" w:eastAsia="zh-CN" w:bidi="ar"/>
              </w:rPr>
              <w:br w:type="textWrapping"/>
            </w:r>
            <w:r>
              <w:rPr>
                <w:rFonts w:hint="eastAsia" w:ascii="宋体" w:hAnsi="宋体" w:eastAsia="宋体" w:cs="宋体"/>
                <w:i w:val="0"/>
                <w:iCs w:val="0"/>
                <w:caps w:val="0"/>
                <w:color w:val="333333"/>
                <w:spacing w:val="0"/>
                <w:kern w:val="0"/>
                <w:sz w:val="28"/>
                <w:szCs w:val="28"/>
                <w:lang w:val="en-US" w:eastAsia="zh-CN" w:bidi="ar"/>
              </w:rPr>
              <w:t>制作数量</w:t>
            </w:r>
          </w:p>
        </w:tc>
        <w:tc>
          <w:tcPr>
            <w:tcW w:w="806"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本年新</w:t>
            </w:r>
            <w:r>
              <w:rPr>
                <w:rFonts w:hint="eastAsia" w:ascii="宋体" w:hAnsi="宋体" w:eastAsia="宋体" w:cs="宋体"/>
                <w:i w:val="0"/>
                <w:iCs w:val="0"/>
                <w:caps w:val="0"/>
                <w:color w:val="333333"/>
                <w:spacing w:val="0"/>
                <w:kern w:val="0"/>
                <w:sz w:val="28"/>
                <w:szCs w:val="28"/>
                <w:lang w:val="en-US" w:eastAsia="zh-CN" w:bidi="ar"/>
              </w:rPr>
              <w:br w:type="textWrapping"/>
            </w:r>
            <w:r>
              <w:rPr>
                <w:rFonts w:hint="eastAsia" w:ascii="宋体" w:hAnsi="宋体" w:eastAsia="宋体" w:cs="宋体"/>
                <w:i w:val="0"/>
                <w:iCs w:val="0"/>
                <w:caps w:val="0"/>
                <w:color w:val="333333"/>
                <w:spacing w:val="0"/>
                <w:kern w:val="0"/>
                <w:sz w:val="28"/>
                <w:szCs w:val="28"/>
                <w:lang w:val="en-US" w:eastAsia="zh-CN" w:bidi="ar"/>
              </w:rPr>
              <w:t>公开数量</w:t>
            </w:r>
          </w:p>
        </w:tc>
        <w:tc>
          <w:tcPr>
            <w:tcW w:w="249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对外公开总数量</w:t>
            </w:r>
          </w:p>
        </w:tc>
      </w:tr>
      <w:tr>
        <w:tblPrEx>
          <w:shd w:val="clear" w:color="auto" w:fill="FFFFFF"/>
          <w:tblCellMar>
            <w:top w:w="15" w:type="dxa"/>
            <w:left w:w="15" w:type="dxa"/>
            <w:bottom w:w="15" w:type="dxa"/>
            <w:right w:w="15" w:type="dxa"/>
          </w:tblCellMar>
        </w:tblPrEx>
        <w:trPr>
          <w:trHeight w:val="523"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规章</w:t>
            </w:r>
          </w:p>
        </w:tc>
        <w:tc>
          <w:tcPr>
            <w:tcW w:w="78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0</w:t>
            </w:r>
          </w:p>
        </w:tc>
        <w:tc>
          <w:tcPr>
            <w:tcW w:w="8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0</w:t>
            </w:r>
          </w:p>
        </w:tc>
        <w:tc>
          <w:tcPr>
            <w:tcW w:w="249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0</w:t>
            </w:r>
          </w:p>
        </w:tc>
      </w:tr>
      <w:tr>
        <w:tblPrEx>
          <w:shd w:val="clear" w:color="auto" w:fill="FFFFFF"/>
          <w:tblCellMar>
            <w:top w:w="15" w:type="dxa"/>
            <w:left w:w="15" w:type="dxa"/>
            <w:bottom w:w="15" w:type="dxa"/>
            <w:right w:w="15" w:type="dxa"/>
          </w:tblCellMar>
        </w:tblPrEx>
        <w:trPr>
          <w:trHeight w:val="471"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规范性文件</w:t>
            </w:r>
          </w:p>
        </w:tc>
        <w:tc>
          <w:tcPr>
            <w:tcW w:w="78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8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c>
          <w:tcPr>
            <w:tcW w:w="249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right="0" w:firstLine="1960" w:firstLineChars="7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12</w:t>
            </w:r>
            <w:bookmarkStart w:id="0" w:name="_GoBack"/>
            <w:bookmarkEnd w:id="0"/>
          </w:p>
        </w:tc>
      </w:tr>
      <w:tr>
        <w:tblPrEx>
          <w:shd w:val="clear" w:color="auto" w:fill="FFFFFF"/>
          <w:tblCellMar>
            <w:top w:w="15" w:type="dxa"/>
            <w:left w:w="15" w:type="dxa"/>
            <w:bottom w:w="15" w:type="dxa"/>
            <w:right w:w="15" w:type="dxa"/>
          </w:tblCellMar>
        </w:tblPrEx>
        <w:trPr>
          <w:trHeight w:val="480" w:hRule="atLeast"/>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第二十条第（五）项</w:t>
            </w:r>
          </w:p>
        </w:tc>
      </w:tr>
      <w:tr>
        <w:tblPrEx>
          <w:shd w:val="clear" w:color="auto" w:fill="FFFFFF"/>
          <w:tblCellMar>
            <w:top w:w="15" w:type="dxa"/>
            <w:left w:w="15" w:type="dxa"/>
            <w:bottom w:w="15" w:type="dxa"/>
            <w:right w:w="15" w:type="dxa"/>
          </w:tblCellMar>
        </w:tblPrEx>
        <w:trPr>
          <w:trHeight w:val="634"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信息内容</w:t>
            </w:r>
          </w:p>
        </w:tc>
        <w:tc>
          <w:tcPr>
            <w:tcW w:w="789"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上一年项目数量</w:t>
            </w:r>
          </w:p>
        </w:tc>
        <w:tc>
          <w:tcPr>
            <w:tcW w:w="806"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本年增/减</w:t>
            </w:r>
          </w:p>
        </w:tc>
        <w:tc>
          <w:tcPr>
            <w:tcW w:w="249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处理决定数量</w:t>
            </w:r>
          </w:p>
        </w:tc>
      </w:tr>
      <w:tr>
        <w:tblPrEx>
          <w:shd w:val="clear" w:color="auto" w:fill="FFFFFF"/>
          <w:tblCellMar>
            <w:top w:w="15" w:type="dxa"/>
            <w:left w:w="15" w:type="dxa"/>
            <w:bottom w:w="15" w:type="dxa"/>
            <w:right w:w="15" w:type="dxa"/>
          </w:tblCellMar>
        </w:tblPrEx>
        <w:trPr>
          <w:trHeight w:val="528"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行政许可</w:t>
            </w:r>
          </w:p>
        </w:tc>
        <w:tc>
          <w:tcPr>
            <w:tcW w:w="789" w:type="pct"/>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7</w:t>
            </w:r>
          </w:p>
        </w:tc>
        <w:tc>
          <w:tcPr>
            <w:tcW w:w="8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-1</w:t>
            </w:r>
          </w:p>
        </w:tc>
        <w:tc>
          <w:tcPr>
            <w:tcW w:w="249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6</w:t>
            </w:r>
          </w:p>
        </w:tc>
      </w:tr>
      <w:tr>
        <w:tblPrEx>
          <w:shd w:val="clear" w:color="auto" w:fill="FFFFFF"/>
          <w:tblCellMar>
            <w:top w:w="15" w:type="dxa"/>
            <w:left w:w="15" w:type="dxa"/>
            <w:bottom w:w="15" w:type="dxa"/>
            <w:right w:w="15" w:type="dxa"/>
          </w:tblCellMar>
        </w:tblPrEx>
        <w:trPr>
          <w:trHeight w:val="550"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其他对外管理服务事项</w:t>
            </w:r>
          </w:p>
        </w:tc>
        <w:tc>
          <w:tcPr>
            <w:tcW w:w="789" w:type="pct"/>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0</w:t>
            </w:r>
          </w:p>
        </w:tc>
        <w:tc>
          <w:tcPr>
            <w:tcW w:w="8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0</w:t>
            </w:r>
          </w:p>
        </w:tc>
        <w:tc>
          <w:tcPr>
            <w:tcW w:w="249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0</w:t>
            </w:r>
          </w:p>
        </w:tc>
      </w:tr>
      <w:tr>
        <w:tblPrEx>
          <w:shd w:val="clear" w:color="auto" w:fill="FFFFFF"/>
          <w:tblCellMar>
            <w:top w:w="15" w:type="dxa"/>
            <w:left w:w="15" w:type="dxa"/>
            <w:bottom w:w="15" w:type="dxa"/>
            <w:right w:w="15" w:type="dxa"/>
          </w:tblCellMar>
        </w:tblPrEx>
        <w:trPr>
          <w:trHeight w:val="406" w:hRule="atLeast"/>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第二十条第（六）项</w:t>
            </w:r>
          </w:p>
        </w:tc>
      </w:tr>
      <w:tr>
        <w:tblPrEx>
          <w:shd w:val="clear" w:color="auto" w:fill="FFFFFF"/>
          <w:tblCellMar>
            <w:top w:w="15" w:type="dxa"/>
            <w:left w:w="15" w:type="dxa"/>
            <w:bottom w:w="15" w:type="dxa"/>
            <w:right w:w="15" w:type="dxa"/>
          </w:tblCellMar>
        </w:tblPrEx>
        <w:trPr>
          <w:trHeight w:val="634"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信息内容</w:t>
            </w:r>
          </w:p>
        </w:tc>
        <w:tc>
          <w:tcPr>
            <w:tcW w:w="789"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上一年项目数量</w:t>
            </w:r>
          </w:p>
        </w:tc>
        <w:tc>
          <w:tcPr>
            <w:tcW w:w="806"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本年增/减</w:t>
            </w:r>
          </w:p>
        </w:tc>
        <w:tc>
          <w:tcPr>
            <w:tcW w:w="249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处理决定数量</w:t>
            </w:r>
          </w:p>
        </w:tc>
      </w:tr>
      <w:tr>
        <w:tblPrEx>
          <w:shd w:val="clear" w:color="auto" w:fill="FFFFFF"/>
          <w:tblCellMar>
            <w:top w:w="15" w:type="dxa"/>
            <w:left w:w="15" w:type="dxa"/>
            <w:bottom w:w="15" w:type="dxa"/>
            <w:right w:w="15" w:type="dxa"/>
          </w:tblCellMar>
        </w:tblPrEx>
        <w:trPr>
          <w:trHeight w:val="430"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行政处罚</w:t>
            </w:r>
          </w:p>
        </w:tc>
        <w:tc>
          <w:tcPr>
            <w:tcW w:w="789" w:type="pct"/>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6</w:t>
            </w:r>
          </w:p>
        </w:tc>
        <w:tc>
          <w:tcPr>
            <w:tcW w:w="8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2</w:t>
            </w:r>
          </w:p>
        </w:tc>
        <w:tc>
          <w:tcPr>
            <w:tcW w:w="249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8</w:t>
            </w:r>
          </w:p>
        </w:tc>
      </w:tr>
      <w:tr>
        <w:tblPrEx>
          <w:shd w:val="clear" w:color="auto" w:fill="FFFFFF"/>
          <w:tblCellMar>
            <w:top w:w="15" w:type="dxa"/>
            <w:left w:w="15" w:type="dxa"/>
            <w:bottom w:w="15" w:type="dxa"/>
            <w:right w:w="15" w:type="dxa"/>
          </w:tblCellMar>
        </w:tblPrEx>
        <w:trPr>
          <w:trHeight w:val="409"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行政强制</w:t>
            </w:r>
          </w:p>
        </w:tc>
        <w:tc>
          <w:tcPr>
            <w:tcW w:w="789" w:type="pct"/>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1</w:t>
            </w:r>
          </w:p>
        </w:tc>
        <w:tc>
          <w:tcPr>
            <w:tcW w:w="806"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0</w:t>
            </w:r>
          </w:p>
        </w:tc>
        <w:tc>
          <w:tcPr>
            <w:tcW w:w="249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0</w:t>
            </w:r>
          </w:p>
        </w:tc>
      </w:tr>
      <w:tr>
        <w:tblPrEx>
          <w:shd w:val="clear" w:color="auto" w:fill="FFFFFF"/>
          <w:tblCellMar>
            <w:top w:w="15" w:type="dxa"/>
            <w:left w:w="15" w:type="dxa"/>
            <w:bottom w:w="15" w:type="dxa"/>
            <w:right w:w="15" w:type="dxa"/>
          </w:tblCellMar>
        </w:tblPrEx>
        <w:trPr>
          <w:trHeight w:val="474" w:hRule="atLeast"/>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第二十条第（八）项</w:t>
            </w:r>
          </w:p>
        </w:tc>
      </w:tr>
      <w:tr>
        <w:tblPrEx>
          <w:shd w:val="clear" w:color="auto" w:fill="FFFFFF"/>
          <w:tblCellMar>
            <w:top w:w="15" w:type="dxa"/>
            <w:left w:w="15" w:type="dxa"/>
            <w:bottom w:w="15" w:type="dxa"/>
            <w:right w:w="15" w:type="dxa"/>
          </w:tblCellMar>
        </w:tblPrEx>
        <w:trPr>
          <w:trHeight w:val="270"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信息内容</w:t>
            </w:r>
          </w:p>
        </w:tc>
        <w:tc>
          <w:tcPr>
            <w:tcW w:w="78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上一年项目数量</w:t>
            </w:r>
          </w:p>
        </w:tc>
        <w:tc>
          <w:tcPr>
            <w:tcW w:w="3296" w:type="pct"/>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本年增/减</w:t>
            </w:r>
          </w:p>
        </w:tc>
      </w:tr>
      <w:tr>
        <w:tblPrEx>
          <w:shd w:val="clear" w:color="auto" w:fill="FFFFFF"/>
          <w:tblCellMar>
            <w:top w:w="15" w:type="dxa"/>
            <w:left w:w="15" w:type="dxa"/>
            <w:bottom w:w="15" w:type="dxa"/>
            <w:right w:w="15" w:type="dxa"/>
          </w:tblCellMar>
        </w:tblPrEx>
        <w:trPr>
          <w:trHeight w:val="551"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行政事业性收费</w:t>
            </w:r>
          </w:p>
        </w:tc>
        <w:tc>
          <w:tcPr>
            <w:tcW w:w="78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24</w:t>
            </w:r>
          </w:p>
        </w:tc>
        <w:tc>
          <w:tcPr>
            <w:tcW w:w="3296" w:type="pct"/>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0</w:t>
            </w:r>
          </w:p>
        </w:tc>
      </w:tr>
      <w:tr>
        <w:tblPrEx>
          <w:tblCellMar>
            <w:top w:w="15" w:type="dxa"/>
            <w:left w:w="15" w:type="dxa"/>
            <w:bottom w:w="15" w:type="dxa"/>
            <w:right w:w="15" w:type="dxa"/>
          </w:tblCellMar>
        </w:tblPrEx>
        <w:trPr>
          <w:trHeight w:val="476" w:hRule="atLeast"/>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第二十条第（九）项</w:t>
            </w:r>
          </w:p>
        </w:tc>
      </w:tr>
      <w:tr>
        <w:tblPrEx>
          <w:tblCellMar>
            <w:top w:w="15" w:type="dxa"/>
            <w:left w:w="15" w:type="dxa"/>
            <w:bottom w:w="15" w:type="dxa"/>
            <w:right w:w="15" w:type="dxa"/>
          </w:tblCellMar>
        </w:tblPrEx>
        <w:trPr>
          <w:trHeight w:val="585"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信息内容</w:t>
            </w:r>
          </w:p>
        </w:tc>
        <w:tc>
          <w:tcPr>
            <w:tcW w:w="78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采购项目数量</w:t>
            </w:r>
          </w:p>
        </w:tc>
        <w:tc>
          <w:tcPr>
            <w:tcW w:w="3296" w:type="pct"/>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采购总金额</w:t>
            </w:r>
          </w:p>
        </w:tc>
      </w:tr>
      <w:tr>
        <w:tblPrEx>
          <w:tblCellMar>
            <w:top w:w="15" w:type="dxa"/>
            <w:left w:w="15" w:type="dxa"/>
            <w:bottom w:w="15" w:type="dxa"/>
            <w:right w:w="15" w:type="dxa"/>
          </w:tblCellMar>
        </w:tblPrEx>
        <w:trPr>
          <w:trHeight w:val="539" w:hRule="atLeast"/>
        </w:trPr>
        <w:tc>
          <w:tcPr>
            <w:tcW w:w="913"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政府集中采购</w:t>
            </w:r>
          </w:p>
        </w:tc>
        <w:tc>
          <w:tcPr>
            <w:tcW w:w="78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3</w:t>
            </w:r>
          </w:p>
        </w:tc>
        <w:tc>
          <w:tcPr>
            <w:tcW w:w="3296" w:type="pct"/>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lang w:val="en-US" w:eastAsia="zh-CN" w:bidi="ar"/>
              </w:rPr>
              <w:t>28万</w:t>
            </w:r>
          </w:p>
        </w:tc>
      </w:tr>
    </w:tbl>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四、收到和处理政府信息公开申请情况</w:t>
      </w:r>
    </w:p>
    <w:tbl>
      <w:tblPr>
        <w:tblStyle w:val="3"/>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0"/>
        <w:gridCol w:w="960"/>
        <w:gridCol w:w="3690"/>
        <w:gridCol w:w="468"/>
        <w:gridCol w:w="477"/>
        <w:gridCol w:w="477"/>
        <w:gridCol w:w="477"/>
        <w:gridCol w:w="477"/>
        <w:gridCol w:w="483"/>
        <w:gridCol w:w="9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711" w:type="pct"/>
            <w:gridSpan w:val="3"/>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（本列数据的勾稽关系为：第一项加第二项之和，等于第三项加第四项之和）</w:t>
            </w:r>
          </w:p>
        </w:tc>
        <w:tc>
          <w:tcPr>
            <w:tcW w:w="2288" w:type="pct"/>
            <w:gridSpan w:val="7"/>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711" w:type="pct"/>
            <w:gridSpan w:val="3"/>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85"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自然人</w:t>
            </w:r>
          </w:p>
        </w:tc>
        <w:tc>
          <w:tcPr>
            <w:tcW w:w="1453" w:type="pct"/>
            <w:gridSpan w:val="5"/>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法人或其他组织</w:t>
            </w:r>
          </w:p>
        </w:tc>
        <w:tc>
          <w:tcPr>
            <w:tcW w:w="548"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711" w:type="pct"/>
            <w:gridSpan w:val="3"/>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85"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商业企业</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科研机构</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社会公益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组织</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机构</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其他</w:t>
            </w:r>
          </w:p>
        </w:tc>
        <w:tc>
          <w:tcPr>
            <w:tcW w:w="54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711" w:type="pct"/>
            <w:gridSpan w:val="3"/>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一、本年新收政府信息公开申请数量</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711" w:type="pct"/>
            <w:gridSpan w:val="3"/>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二、上年结转政府信息公开申请数量</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三、本年度 办 理 结果</w:t>
            </w:r>
          </w:p>
        </w:tc>
        <w:tc>
          <w:tcPr>
            <w:tcW w:w="2423" w:type="pct"/>
            <w:gridSpan w:val="2"/>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（一）予以公开</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423" w:type="pct"/>
            <w:gridSpan w:val="2"/>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（二）部分公开（区分处理的，只计这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一情形，不计其他情形）</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（三）不予公开</w:t>
            </w: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1.属于国家秘密</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2.其他法律行政法规禁止公开</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3.危及“三安全一稳定”</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4.保护第三方合法权益</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5.属于三类内部事务信息</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6.属于四类过程性信息</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7.属于行政执法案卷</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8.属于行政查询事项</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（四）无法提供</w:t>
            </w: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1.本机关不掌握相关政府信息</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6</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2.没有现成信息需要另行制作</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3.补正后申请内容仍不明确</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（五）不予处理</w:t>
            </w: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1.信访举报投诉类申请</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2.重复申请</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3.要求提供公开出版物</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4.无正当理由大量反复申请</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76"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04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5.要求行政机关确认或重新出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具已获取信息</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423" w:type="pct"/>
            <w:gridSpan w:val="2"/>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（六）其他处理</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423" w:type="pct"/>
            <w:gridSpan w:val="2"/>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（七）总计</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711" w:type="pct"/>
            <w:gridSpan w:val="3"/>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四、结转下年度继续办理</w:t>
            </w:r>
          </w:p>
        </w:tc>
        <w:tc>
          <w:tcPr>
            <w:tcW w:w="28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54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五、政府信息公开行政复议、行政诉讼情况</w:t>
      </w:r>
    </w:p>
    <w:tbl>
      <w:tblPr>
        <w:tblStyle w:val="3"/>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38"/>
        <w:gridCol w:w="490"/>
        <w:gridCol w:w="490"/>
        <w:gridCol w:w="509"/>
        <w:gridCol w:w="626"/>
        <w:gridCol w:w="796"/>
        <w:gridCol w:w="787"/>
        <w:gridCol w:w="664"/>
        <w:gridCol w:w="717"/>
        <w:gridCol w:w="768"/>
        <w:gridCol w:w="516"/>
        <w:gridCol w:w="516"/>
        <w:gridCol w:w="525"/>
        <w:gridCol w:w="525"/>
        <w:gridCol w:w="7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96" w:type="pct"/>
            <w:gridSpan w:val="5"/>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行政复议</w:t>
            </w:r>
          </w:p>
        </w:tc>
        <w:tc>
          <w:tcPr>
            <w:tcW w:w="3603" w:type="pct"/>
            <w:gridSpan w:val="10"/>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40"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结果维持</w:t>
            </w:r>
          </w:p>
        </w:tc>
        <w:tc>
          <w:tcPr>
            <w:tcW w:w="268"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结 果纠 正</w:t>
            </w:r>
          </w:p>
        </w:tc>
        <w:tc>
          <w:tcPr>
            <w:tcW w:w="268"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其 他结 果</w:t>
            </w:r>
          </w:p>
        </w:tc>
        <w:tc>
          <w:tcPr>
            <w:tcW w:w="278"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尚 未审 结</w:t>
            </w:r>
          </w:p>
        </w:tc>
        <w:tc>
          <w:tcPr>
            <w:tcW w:w="341" w:type="pct"/>
            <w:vMerge w:val="restar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总计</w:t>
            </w:r>
          </w:p>
        </w:tc>
        <w:tc>
          <w:tcPr>
            <w:tcW w:w="2040" w:type="pct"/>
            <w:gridSpan w:val="5"/>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未经复议直接起诉</w:t>
            </w:r>
          </w:p>
        </w:tc>
        <w:tc>
          <w:tcPr>
            <w:tcW w:w="1563" w:type="pct"/>
            <w:gridSpan w:val="5"/>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40"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6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6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278"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341" w:type="pct"/>
            <w:vMerge w:val="continue"/>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rPr>
                <w:rFonts w:hint="eastAsia" w:ascii="宋体" w:hAnsi="宋体" w:eastAsia="宋体" w:cs="宋体"/>
                <w:sz w:val="28"/>
                <w:szCs w:val="28"/>
              </w:rPr>
            </w:pPr>
          </w:p>
        </w:tc>
        <w:tc>
          <w:tcPr>
            <w:tcW w:w="43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结果维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持</w:t>
            </w:r>
          </w:p>
        </w:tc>
        <w:tc>
          <w:tcPr>
            <w:tcW w:w="43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结果纠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正</w:t>
            </w:r>
          </w:p>
        </w:tc>
        <w:tc>
          <w:tcPr>
            <w:tcW w:w="363"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其他结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果</w:t>
            </w:r>
          </w:p>
        </w:tc>
        <w:tc>
          <w:tcPr>
            <w:tcW w:w="3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尚未审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结</w:t>
            </w:r>
          </w:p>
        </w:tc>
        <w:tc>
          <w:tcPr>
            <w:tcW w:w="41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总计</w:t>
            </w:r>
          </w:p>
        </w:tc>
        <w:tc>
          <w:tcPr>
            <w:tcW w:w="28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结果维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持</w:t>
            </w:r>
          </w:p>
        </w:tc>
        <w:tc>
          <w:tcPr>
            <w:tcW w:w="28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结果纠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正</w:t>
            </w:r>
          </w:p>
        </w:tc>
        <w:tc>
          <w:tcPr>
            <w:tcW w:w="28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其他结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果</w:t>
            </w:r>
          </w:p>
        </w:tc>
        <w:tc>
          <w:tcPr>
            <w:tcW w:w="28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尚未审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结</w:t>
            </w:r>
          </w:p>
        </w:tc>
        <w:tc>
          <w:tcPr>
            <w:tcW w:w="42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4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6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6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78"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341"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435"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430"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363"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39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41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8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8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8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287"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c>
          <w:tcPr>
            <w:tcW w:w="422" w:type="pct"/>
            <w:tcBorders>
              <w:top w:val="single" w:color="333333" w:sz="4" w:space="0"/>
              <w:left w:val="single" w:color="333333" w:sz="4" w:space="0"/>
              <w:bottom w:val="single" w:color="333333" w:sz="4" w:space="0"/>
              <w:right w:val="single" w:color="333333" w:sz="4" w:space="0"/>
            </w:tcBorders>
            <w:shd w:val="clear" w:color="auto" w:fill="auto"/>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8"/>
                <w:szCs w:val="28"/>
              </w:rPr>
            </w:pPr>
            <w:r>
              <w:rPr>
                <w:rFonts w:hint="eastAsia" w:ascii="宋体" w:hAnsi="宋体" w:eastAsia="宋体" w:cs="宋体"/>
                <w:sz w:val="28"/>
                <w:szCs w:val="28"/>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六、存在的主要问题及改进措施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2019 年，全委政府信息公开工作取得了新成效，但仍存在一些不足和问题：一是主动公开的意识亟待加强；二是公开广度深度不够；三是政策制定落实不到位； 四是政策解读质量不高，形式单一；五是热点收集回应不及时等。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2020 年，本委将在市政务公开办的指导下，始终坚持需求导向，强化标准引领；始终坚持问题导向，实现重点突破；始终坚持目标导向，形成品牌特色，全力推进厅政务公开工作再上新台阶。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一是学习条例促改。进一步加强学习新《条例》，对照条例，认真清理我委政务公开事项，查漏补缺。按照省政务公开办制定的公开目录规范，合理、规范、及时的发布政务公开信息。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二是规范程序提质。结合卫生健康系统工作实际，进一步对政务公开工作内容进行认真梳理，规范和细化政务公开工作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的内容、形式，明确各处室局政务公开职责，对政务公开的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流程、公开范围和渠道进行规范。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三是丰富形式增效。进一步创新公开形式和途径，注重因厅制宜，灵活多样，争取多采取数字化、图表图解、音频视频等形式，探索微视频、微动漫等方式提高公开内容质量和可读性。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七、其他需要报告的事项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无</w:t>
      </w:r>
    </w:p>
    <w:p>
      <w:pPr>
        <w:rPr>
          <w:rFonts w:hint="eastAsia" w:ascii="宋体" w:hAnsi="宋体" w:eastAsia="宋体" w:cs="宋体"/>
          <w:sz w:val="28"/>
          <w:szCs w:val="28"/>
        </w:rPr>
      </w:pPr>
    </w:p>
    <w:sectPr>
      <w:pgSz w:w="11906" w:h="16838"/>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pVooX3imlaYmtB7OLL96yVlETWI=" w:salt="8WWTrkMebu8QdWKx3M34ow=="/>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YTBiMmI2ZGE5M2Q1ZGQ1MTE5YTY2YjYxNWI0MDQifQ=="/>
    <w:docVar w:name="KSO_WPS_MARK_KEY" w:val="568b6e05-5fa4-4ca0-9733-8d61849e3d16"/>
  </w:docVars>
  <w:rsids>
    <w:rsidRoot w:val="56E60118"/>
    <w:rsid w:val="05761F9D"/>
    <w:rsid w:val="07465F6D"/>
    <w:rsid w:val="12B50D19"/>
    <w:rsid w:val="3F7764E7"/>
    <w:rsid w:val="49542002"/>
    <w:rsid w:val="56E60118"/>
    <w:rsid w:val="7D5C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2743</Words>
  <Characters>2850</Characters>
  <Lines>0</Lines>
  <Paragraphs>0</Paragraphs>
  <TotalTime>19</TotalTime>
  <ScaleCrop>false</ScaleCrop>
  <LinksUpToDate>false</LinksUpToDate>
  <CharactersWithSpaces>2903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2021-05-27T07:20:00Z</dcterms:created>
  <dc:creator>Administrator</dc:creator>
  <cp:lastModifiedBy>Administrator</cp:lastModifiedBy>
  <dcterms:modified xsi:type="dcterms:W3CDTF">2025-07-17T02:20:27Z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00B58A5CC44C43E9B5FA1A355CFACA14_13</vt:lpwstr>
  </property>
</Properties>
</file>