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8" w:lineRule="auto"/>
        <w:rPr>
          <w:rFonts w:ascii="Arial"/>
          <w:sz w:val="21"/>
        </w:rPr>
      </w:pPr>
    </w:p>
    <w:p>
      <w:pPr>
        <w:bidi w:val="0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淮南市传染病医院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2025年第一季度医疗服务信息社会公开内容</w:t>
      </w:r>
    </w:p>
    <w:p/>
    <w:p/>
    <w:p>
      <w:pPr>
        <w:spacing w:line="20" w:lineRule="exact"/>
      </w:pPr>
    </w:p>
    <w:tbl>
      <w:tblPr>
        <w:tblStyle w:val="6"/>
        <w:tblW w:w="91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3"/>
        <w:gridCol w:w="3546"/>
        <w:gridCol w:w="1378"/>
        <w:gridCol w:w="1239"/>
        <w:gridCol w:w="11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8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0" w:line="219" w:lineRule="auto"/>
              <w:ind w:firstLine="404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2"/>
                <w:sz w:val="28"/>
                <w:szCs w:val="28"/>
              </w:rPr>
              <w:t>信息分类</w:t>
            </w: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1" w:line="220" w:lineRule="auto"/>
              <w:ind w:firstLine="1992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11"/>
                <w:sz w:val="28"/>
                <w:szCs w:val="28"/>
              </w:rPr>
              <w:t>指标项目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8" w:line="219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2"/>
                <w:sz w:val="28"/>
                <w:szCs w:val="28"/>
              </w:rPr>
              <w:t>本期数值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0" w:line="219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2"/>
                <w:sz w:val="28"/>
                <w:szCs w:val="28"/>
              </w:rPr>
              <w:t>上期数值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5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245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246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246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246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246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before="81" w:line="219" w:lineRule="auto"/>
              <w:ind w:firstLine="114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1"/>
                <w:sz w:val="28"/>
                <w:szCs w:val="28"/>
              </w:rPr>
              <w:t>1.基本情况</w:t>
            </w:r>
          </w:p>
        </w:tc>
        <w:tc>
          <w:tcPr>
            <w:tcW w:w="354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2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253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253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before="82" w:line="219" w:lineRule="auto"/>
              <w:ind w:firstLine="111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1.1重点(特色)专科</w:t>
            </w: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20" w:lineRule="auto"/>
              <w:ind w:firstLine="305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</w:rPr>
              <w:t>国家级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19" w:lineRule="auto"/>
              <w:ind w:firstLine="435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7"/>
                <w:sz w:val="28"/>
                <w:szCs w:val="28"/>
              </w:rPr>
              <w:t>省级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19" w:lineRule="auto"/>
              <w:ind w:firstLine="435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7"/>
                <w:sz w:val="28"/>
                <w:szCs w:val="28"/>
              </w:rPr>
              <w:t>市级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220" w:lineRule="auto"/>
              <w:ind w:firstLine="435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7"/>
                <w:sz w:val="28"/>
                <w:szCs w:val="28"/>
              </w:rPr>
              <w:t>院级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4(肠道传染病、肝病、结核病、蠕虫病)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4(肠道传染病、肝病、结核病、蠕虫病)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19" w:lineRule="auto"/>
              <w:ind w:firstLine="101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1.2"江淮名医"人数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19" w:lineRule="auto"/>
              <w:ind w:firstLine="101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1"/>
                <w:sz w:val="28"/>
                <w:szCs w:val="28"/>
              </w:rPr>
              <w:t>1.3床医比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5:1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5:1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219" w:lineRule="auto"/>
              <w:ind w:firstLine="101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1"/>
                <w:sz w:val="28"/>
                <w:szCs w:val="28"/>
              </w:rPr>
              <w:t>1.4床护比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14:1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14:1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0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250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250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251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before="81" w:line="220" w:lineRule="auto"/>
              <w:ind w:firstLine="114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</w:rPr>
              <w:t>2.医疗费用</w:t>
            </w: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2.1门诊患者人均医疗费用(元)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tabs>
                <w:tab w:val="left" w:pos="426"/>
              </w:tabs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554.36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tabs>
                <w:tab w:val="left" w:pos="426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443.14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0" w:lineRule="auto"/>
              <w:ind w:firstLine="101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</w:rPr>
              <w:t>2.2住院患者人均医疗费用(元)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2014.5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1977.5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347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6" w:line="219" w:lineRule="auto"/>
              <w:ind w:firstLine="81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2.3医疗机构住院患者单病种平均费用(见附件2)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54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4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before="82" w:line="219" w:lineRule="auto"/>
              <w:ind w:firstLine="111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2.4基本医保实际报销比例(%)</w:t>
            </w: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19" w:lineRule="auto"/>
              <w:ind w:firstLine="186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3"/>
                <w:sz w:val="28"/>
                <w:szCs w:val="28"/>
              </w:rPr>
              <w:t>城镇职工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19" w:lineRule="auto"/>
              <w:ind w:firstLine="186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3"/>
                <w:sz w:val="28"/>
                <w:szCs w:val="28"/>
              </w:rPr>
              <w:t>城乡居民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2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5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245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246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246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246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246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246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246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before="82" w:line="220" w:lineRule="auto"/>
              <w:ind w:firstLine="114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1"/>
                <w:sz w:val="28"/>
                <w:szCs w:val="28"/>
              </w:rPr>
              <w:t>3.医疗质量</w:t>
            </w: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19" w:lineRule="auto"/>
              <w:ind w:firstLine="101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3.1治愈好转率(%)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0" w:line="219" w:lineRule="auto"/>
              <w:ind w:firstLine="101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3.2手术前后诊断符合率(%)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19" w:lineRule="auto"/>
              <w:ind w:firstLine="101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3.3急诊抢救成功率(%)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19" w:lineRule="auto"/>
              <w:ind w:firstLine="101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3.4</w:t>
            </w:r>
            <w:r>
              <w:rPr>
                <w:rFonts w:hint="eastAsia" w:ascii="仿宋" w:hAnsi="仿宋" w:eastAsia="仿宋" w:cs="仿宋"/>
                <w:spacing w:val="15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抗菌药物使用强度(DDs)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19" w:lineRule="auto"/>
              <w:ind w:firstLine="101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3.5门诊输液率(%)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0" w:line="219" w:lineRule="auto"/>
              <w:ind w:firstLine="101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3.6无菌手术切口感染率(%)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19" w:lineRule="auto"/>
              <w:ind w:firstLine="101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3.7住院患者压疮发生率(%)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19" w:lineRule="auto"/>
              <w:ind w:firstLine="101"/>
              <w:rPr>
                <w:rFonts w:hint="eastAsia" w:ascii="仿宋" w:hAnsi="仿宋" w:eastAsia="仿宋" w:cs="仿宋"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  <w:lang w:val="en-US" w:eastAsia="zh-CN"/>
              </w:rPr>
              <w:t>3.8出院患者手术占比(%)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82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19" w:lineRule="auto"/>
              <w:ind w:firstLine="101"/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3.9手术患者并发症发生率(%)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</w:tr>
    </w:tbl>
    <w:p>
      <w:pPr>
        <w:tabs>
          <w:tab w:val="left" w:pos="7793"/>
        </w:tabs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ab/>
      </w:r>
    </w:p>
    <w:tbl>
      <w:tblPr>
        <w:tblStyle w:val="6"/>
        <w:tblW w:w="91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3"/>
        <w:gridCol w:w="3526"/>
        <w:gridCol w:w="1388"/>
        <w:gridCol w:w="1229"/>
        <w:gridCol w:w="12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8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5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246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246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246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246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246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246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246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before="81" w:line="219" w:lineRule="auto"/>
              <w:ind w:firstLine="104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1"/>
                <w:sz w:val="28"/>
                <w:szCs w:val="28"/>
              </w:rPr>
              <w:t>4.运行效率</w:t>
            </w: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0" w:line="219" w:lineRule="auto"/>
              <w:ind w:firstLine="111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4.1门诊患者平均预约诊疗率(%)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ind w:firstLine="326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ind w:firstLine="326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19" w:lineRule="auto"/>
              <w:ind w:firstLine="111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4.2门诊患者预约后平均等待时间(分钟)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52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261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before="81" w:line="219" w:lineRule="auto"/>
              <w:ind w:firstLine="91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4.3术前待床日(天)</w:t>
            </w: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19" w:lineRule="auto"/>
              <w:ind w:firstLine="185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2"/>
                <w:sz w:val="28"/>
                <w:szCs w:val="28"/>
              </w:rPr>
              <w:t>二级手术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5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19" w:lineRule="auto"/>
              <w:ind w:firstLine="185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2"/>
                <w:sz w:val="28"/>
                <w:szCs w:val="28"/>
              </w:rPr>
              <w:t>三级手术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52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6" w:line="219" w:lineRule="auto"/>
              <w:ind w:firstLine="185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2"/>
                <w:sz w:val="28"/>
                <w:szCs w:val="28"/>
              </w:rPr>
              <w:t>四级手术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19" w:lineRule="auto"/>
              <w:ind w:firstLine="111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4.4病床使用率(%)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0.08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0.06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0" w:lineRule="auto"/>
              <w:ind w:firstLine="111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</w:rPr>
              <w:t>4.5出院者平均住院日(天)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6.4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6.2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219" w:lineRule="auto"/>
              <w:ind w:firstLine="111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4.6门诊人次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424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19" w:lineRule="auto"/>
              <w:ind w:firstLine="111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4.7出院人次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tabs>
                <w:tab w:val="left" w:pos="381"/>
              </w:tabs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tabs>
                <w:tab w:val="left" w:pos="381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19" w:lineRule="auto"/>
              <w:ind w:firstLine="104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2"/>
                <w:sz w:val="28"/>
                <w:szCs w:val="28"/>
              </w:rPr>
              <w:t>5.患者满意度</w:t>
            </w: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19" w:lineRule="auto"/>
              <w:ind w:firstLine="111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总体满意度(%)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8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19" w:lineRule="auto"/>
              <w:ind w:firstLine="104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1"/>
                <w:sz w:val="28"/>
                <w:szCs w:val="28"/>
              </w:rPr>
              <w:t>6.服务承诺</w:t>
            </w:r>
          </w:p>
        </w:tc>
        <w:tc>
          <w:tcPr>
            <w:tcW w:w="7347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19" w:lineRule="auto"/>
              <w:ind w:firstLine="151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医疗机构服务承诺内容(见附件3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)</w:t>
            </w:r>
          </w:p>
        </w:tc>
      </w:tr>
    </w:tbl>
    <w:p>
      <w:pPr>
        <w:rPr>
          <w:rFonts w:hint="eastAsia" w:ascii="仿宋" w:hAnsi="仿宋" w:eastAsia="仿宋" w:cs="仿宋"/>
          <w:sz w:val="21"/>
        </w:rPr>
      </w:pPr>
    </w:p>
    <w:p>
      <w:pPr>
        <w:rPr>
          <w:rFonts w:hint="eastAsia" w:ascii="仿宋" w:hAnsi="仿宋" w:eastAsia="仿宋" w:cs="仿宋"/>
        </w:rPr>
        <w:sectPr>
          <w:footerReference r:id="rId5" w:type="default"/>
          <w:pgSz w:w="11900" w:h="16840"/>
          <w:pgMar w:top="1431" w:right="1324" w:bottom="1268" w:left="1415" w:header="0" w:footer="1060" w:gutter="0"/>
          <w:cols w:space="720" w:num="1"/>
        </w:sectPr>
      </w:pPr>
    </w:p>
    <w:p>
      <w:pPr>
        <w:spacing w:line="252" w:lineRule="auto"/>
        <w:rPr>
          <w:rFonts w:hint="eastAsia" w:ascii="仿宋" w:hAnsi="仿宋" w:eastAsia="仿宋" w:cs="仿宋"/>
          <w:sz w:val="21"/>
        </w:rPr>
      </w:pPr>
    </w:p>
    <w:p>
      <w:pPr>
        <w:spacing w:before="337" w:line="219" w:lineRule="auto"/>
        <w:ind w:firstLine="1705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pacing w:val="-2"/>
          <w:sz w:val="36"/>
          <w:szCs w:val="36"/>
          <w14:textOutline w14:w="6540" w14:cap="flat" w14:cmpd="sng">
            <w14:solidFill>
              <w14:srgbClr w14:val="000000"/>
            </w14:solidFill>
            <w14:prstDash w14:val="solid"/>
            <w14:miter w14:val="0"/>
          </w14:textOutline>
        </w:rPr>
        <w:t>医疗机构住院患者单病种平均费用</w:t>
      </w:r>
    </w:p>
    <w:p>
      <w:pPr>
        <w:spacing w:line="180" w:lineRule="exact"/>
        <w:rPr>
          <w:rFonts w:hint="eastAsia" w:ascii="仿宋" w:hAnsi="仿宋" w:eastAsia="仿宋" w:cs="仿宋"/>
        </w:rPr>
      </w:pPr>
    </w:p>
    <w:tbl>
      <w:tblPr>
        <w:tblStyle w:val="6"/>
        <w:tblW w:w="8570" w:type="dxa"/>
        <w:tblInd w:w="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4"/>
        <w:gridCol w:w="1578"/>
        <w:gridCol w:w="1379"/>
        <w:gridCol w:w="2607"/>
        <w:gridCol w:w="23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570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住院患者前20位单病种平均费用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序号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疾病名称</w:t>
            </w:r>
          </w:p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(按ICD-10编</w:t>
            </w:r>
          </w:p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码分类)</w:t>
            </w: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术式</w:t>
            </w: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本期平均费用(元)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上期平均费用(元)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jc w:val="center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1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651" w:firstLineChars="0"/>
              <w:jc w:val="center"/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jc w:val="center"/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jc w:val="center"/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jc w:val="center"/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jc w:val="center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2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jc w:val="center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3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jc w:val="center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4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jc w:val="center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5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jc w:val="center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6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jc w:val="center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7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jc w:val="center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8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jc w:val="center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9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jc w:val="center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10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jc w:val="center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11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jc w:val="center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12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jc w:val="center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13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jc w:val="center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14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jc w:val="center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15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jc w:val="center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16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jc w:val="center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17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jc w:val="center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18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jc w:val="center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19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jc w:val="center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20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</w:tr>
    </w:tbl>
    <w:p>
      <w:pPr>
        <w:spacing w:before="119" w:line="220" w:lineRule="auto"/>
        <w:rPr>
          <w:rFonts w:hint="eastAsia" w:ascii="仿宋" w:hAnsi="仿宋" w:eastAsia="仿宋" w:cs="仿宋"/>
          <w:spacing w:val="-1"/>
          <w:sz w:val="28"/>
          <w:szCs w:val="28"/>
        </w:rPr>
        <w:sectPr>
          <w:footerReference r:id="rId6" w:type="default"/>
          <w:pgSz w:w="11900" w:h="16840"/>
          <w:pgMar w:top="1431" w:right="1574" w:bottom="1272" w:left="1670" w:header="0" w:footer="1019" w:gutter="0"/>
          <w:cols w:space="720" w:num="1"/>
        </w:sectPr>
      </w:pPr>
    </w:p>
    <w:p>
      <w:pPr>
        <w:spacing w:before="119" w:line="220" w:lineRule="auto"/>
        <w:ind w:firstLine="101"/>
        <w:rPr>
          <w:rFonts w:hint="eastAsia" w:ascii="仿宋" w:hAnsi="仿宋" w:eastAsia="仿宋" w:cs="仿宋"/>
          <w:spacing w:val="-1"/>
          <w:sz w:val="28"/>
          <w:szCs w:val="28"/>
        </w:rPr>
      </w:pPr>
    </w:p>
    <w:p>
      <w:pPr>
        <w:spacing w:before="119" w:line="220" w:lineRule="auto"/>
        <w:ind w:firstLine="101"/>
        <w:rPr>
          <w:rFonts w:hint="eastAsia" w:ascii="仿宋" w:hAnsi="仿宋" w:eastAsia="仿宋" w:cs="仿宋"/>
          <w:spacing w:val="-1"/>
          <w:sz w:val="28"/>
          <w:szCs w:val="28"/>
        </w:rPr>
      </w:pPr>
    </w:p>
    <w:tbl>
      <w:tblPr>
        <w:tblStyle w:val="6"/>
        <w:tblW w:w="873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1608"/>
        <w:gridCol w:w="1338"/>
        <w:gridCol w:w="2617"/>
        <w:gridCol w:w="24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739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医院特色专科住院患者前5位单病种平均费用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序号</w:t>
            </w:r>
          </w:p>
        </w:tc>
        <w:tc>
          <w:tcPr>
            <w:tcW w:w="16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疾病名称   (按ICD-10编</w:t>
            </w:r>
          </w:p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码分类)</w:t>
            </w: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术式</w:t>
            </w:r>
          </w:p>
        </w:tc>
        <w:tc>
          <w:tcPr>
            <w:tcW w:w="2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本期平均费用(元)</w:t>
            </w:r>
          </w:p>
        </w:tc>
        <w:tc>
          <w:tcPr>
            <w:tcW w:w="24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上期平均费用(元)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1</w:t>
            </w:r>
          </w:p>
        </w:tc>
        <w:tc>
          <w:tcPr>
            <w:tcW w:w="16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jc w:val="center"/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2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24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2</w:t>
            </w:r>
          </w:p>
        </w:tc>
        <w:tc>
          <w:tcPr>
            <w:tcW w:w="16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4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3</w:t>
            </w:r>
          </w:p>
        </w:tc>
        <w:tc>
          <w:tcPr>
            <w:tcW w:w="16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4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4</w:t>
            </w:r>
          </w:p>
        </w:tc>
        <w:tc>
          <w:tcPr>
            <w:tcW w:w="16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4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5</w:t>
            </w:r>
          </w:p>
        </w:tc>
        <w:tc>
          <w:tcPr>
            <w:tcW w:w="16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  <w:tc>
          <w:tcPr>
            <w:tcW w:w="24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1"/>
        </w:rPr>
      </w:pPr>
    </w:p>
    <w:p>
      <w:pPr>
        <w:rPr>
          <w:rFonts w:hint="eastAsia" w:ascii="仿宋" w:hAnsi="仿宋" w:eastAsia="仿宋" w:cs="仿宋"/>
        </w:rPr>
        <w:sectPr>
          <w:footerReference r:id="rId7" w:type="default"/>
          <w:pgSz w:w="11900" w:h="16840"/>
          <w:pgMar w:top="1431" w:right="1455" w:bottom="1278" w:left="1695" w:header="0" w:footer="1070" w:gutter="0"/>
          <w:cols w:space="720" w:num="1"/>
        </w:sectPr>
      </w:pPr>
    </w:p>
    <w:p>
      <w:pPr>
        <w:spacing w:line="428" w:lineRule="auto"/>
        <w:rPr>
          <w:rFonts w:hint="eastAsia" w:ascii="仿宋" w:hAnsi="仿宋" w:eastAsia="仿宋" w:cs="仿宋"/>
          <w:sz w:val="21"/>
        </w:rPr>
      </w:pPr>
    </w:p>
    <w:p>
      <w:pPr>
        <w:spacing w:before="117" w:line="219" w:lineRule="auto"/>
        <w:ind w:firstLine="2595"/>
        <w:rPr>
          <w:rFonts w:hint="eastAsia" w:ascii="仿宋" w:hAnsi="仿宋" w:eastAsia="仿宋" w:cs="仿宋"/>
          <w:sz w:val="36"/>
          <w:szCs w:val="36"/>
        </w:rPr>
      </w:pPr>
      <w:bookmarkStart w:id="0" w:name="_GoBack"/>
      <w:bookmarkEnd w:id="0"/>
      <w:r>
        <w:rPr>
          <w:rFonts w:hint="eastAsia" w:ascii="方正书宋_GBK" w:hAnsi="方正书宋_GBK" w:eastAsia="方正书宋_GBK" w:cs="方正书宋_GBK"/>
          <w:spacing w:val="-3"/>
          <w:sz w:val="36"/>
          <w:szCs w:val="36"/>
          <w14:textOutline w14:w="6540" w14:cap="flat" w14:cmpd="sng">
            <w14:solidFill>
              <w14:srgbClr w14:val="000000"/>
            </w14:solidFill>
            <w14:prstDash w14:val="solid"/>
            <w14:miter w14:val="0"/>
          </w14:textOutline>
        </w:rPr>
        <w:t>医疗机构服务承诺内容</w:t>
      </w:r>
    </w:p>
    <w:p>
      <w:pPr>
        <w:rPr>
          <w:rFonts w:hint="eastAsia" w:ascii="仿宋" w:hAnsi="仿宋" w:eastAsia="仿宋" w:cs="仿宋"/>
        </w:rPr>
      </w:pPr>
    </w:p>
    <w:p>
      <w:pPr>
        <w:spacing w:line="19" w:lineRule="exact"/>
        <w:rPr>
          <w:rFonts w:hint="eastAsia" w:ascii="仿宋" w:hAnsi="仿宋" w:eastAsia="仿宋" w:cs="仿宋"/>
        </w:rPr>
      </w:pPr>
    </w:p>
    <w:tbl>
      <w:tblPr>
        <w:tblStyle w:val="6"/>
        <w:tblW w:w="8240" w:type="dxa"/>
        <w:tblInd w:w="2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3"/>
        <w:gridCol w:w="63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19" w:lineRule="auto"/>
              <w:ind w:firstLine="111"/>
              <w:jc w:val="center"/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序号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19" w:lineRule="auto"/>
              <w:ind w:firstLine="111"/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承诺服务内容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19" w:lineRule="auto"/>
              <w:ind w:firstLine="111"/>
              <w:jc w:val="center"/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1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19" w:lineRule="auto"/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依法行医。医疗机构按照诊疗项目开展医疗活动，医疗人员依法执业。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19" w:lineRule="auto"/>
              <w:ind w:firstLine="111"/>
              <w:jc w:val="center"/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2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19" w:lineRule="auto"/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文明服务。服务态度和蔼、文明礼貌，保护病人隐私。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19" w:lineRule="auto"/>
              <w:ind w:firstLine="111"/>
              <w:jc w:val="center"/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3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19" w:lineRule="auto"/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诚信服务。维护患者合法权益，不发布虚假违法医疗广告。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19" w:lineRule="auto"/>
              <w:ind w:firstLine="111"/>
              <w:jc w:val="center"/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4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19" w:lineRule="auto"/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合理治疗。合理检查，合理用药，不开“大处方”，因病施治，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19" w:lineRule="auto"/>
              <w:ind w:firstLine="111"/>
              <w:jc w:val="center"/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5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19" w:lineRule="auto"/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合理治疗。合理检查，合理用药，不开“大处方”，因病施治，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19" w:lineRule="auto"/>
              <w:ind w:firstLine="111"/>
              <w:jc w:val="center"/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6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19" w:lineRule="auto"/>
              <w:ind w:firstLine="111"/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强化医保。贯彻执行各项医保政策，全面开展医保即时结报工作。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19" w:lineRule="auto"/>
              <w:ind w:firstLine="111"/>
              <w:jc w:val="center"/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7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19" w:lineRule="auto"/>
              <w:rPr>
                <w:rFonts w:hint="eastAsia" w:ascii="仿宋" w:hAnsi="仿宋" w:eastAsia="仿宋" w:cs="仿宋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  <w:lang w:eastAsia="zh-CN"/>
              </w:rPr>
              <w:t>首问负责。医护人员首问负责，不推诿患者，关心体贴病人。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19" w:lineRule="auto"/>
              <w:ind w:firstLine="111"/>
              <w:jc w:val="center"/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8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19" w:lineRule="auto"/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拒收红包。恪守医德，廉洁行医，坚持患者利益至上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19" w:lineRule="auto"/>
              <w:ind w:firstLine="111"/>
              <w:jc w:val="center"/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9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19" w:lineRule="auto"/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公开院务。向社会公开医疗服务价格和收费信息。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19" w:lineRule="auto"/>
              <w:ind w:firstLine="111"/>
              <w:jc w:val="center"/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10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19" w:lineRule="auto"/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接受投诉。投诉渠道畅通，投诉调查及时，处理结果反馈。</w:t>
            </w:r>
          </w:p>
        </w:tc>
      </w:tr>
    </w:tbl>
    <w:p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 xml:space="preserve"> </w:t>
      </w:r>
    </w:p>
    <w:sectPr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8" w:lineRule="exact"/>
      <w:ind w:firstLine="7954"/>
      <w:rPr>
        <w:rFonts w:ascii="宋体" w:hAnsi="宋体" w:eastAsia="宋体" w:cs="宋体"/>
        <w:sz w:val="30"/>
        <w:szCs w:val="3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52" w:lineRule="exact"/>
      <w:rPr>
        <w:rFonts w:ascii="宋体" w:hAnsi="宋体" w:eastAsia="宋体" w:cs="宋体"/>
        <w:sz w:val="36"/>
        <w:szCs w:val="3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8" w:lineRule="exact"/>
      <w:ind w:firstLine="7824"/>
      <w:rPr>
        <w:rFonts w:ascii="宋体" w:hAnsi="宋体" w:eastAsia="宋体" w:cs="宋体"/>
        <w:sz w:val="30"/>
        <w:szCs w:val="3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52" w:lineRule="exact"/>
      <w:ind w:firstLine="19"/>
      <w:rPr>
        <w:rFonts w:ascii="宋体" w:hAnsi="宋体" w:eastAsia="宋体" w:cs="宋体"/>
        <w:sz w:val="36"/>
        <w:szCs w:val="3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wZTI1MzY5YmNkMGZlZjczNzg1YzgyMDg1NmYzZmEifQ=="/>
  </w:docVars>
  <w:rsids>
    <w:rsidRoot w:val="0C2D60EE"/>
    <w:rsid w:val="021A09FD"/>
    <w:rsid w:val="02CF2650"/>
    <w:rsid w:val="04565263"/>
    <w:rsid w:val="066B3D02"/>
    <w:rsid w:val="07C7466A"/>
    <w:rsid w:val="0C2D60EE"/>
    <w:rsid w:val="0FE6210A"/>
    <w:rsid w:val="12F96BFC"/>
    <w:rsid w:val="17CA4607"/>
    <w:rsid w:val="18177496"/>
    <w:rsid w:val="19B92850"/>
    <w:rsid w:val="1D3119BF"/>
    <w:rsid w:val="1F3E01A1"/>
    <w:rsid w:val="21390082"/>
    <w:rsid w:val="21880388"/>
    <w:rsid w:val="222F14CA"/>
    <w:rsid w:val="224E057C"/>
    <w:rsid w:val="23B42211"/>
    <w:rsid w:val="257356BC"/>
    <w:rsid w:val="2AD24888"/>
    <w:rsid w:val="2D526552"/>
    <w:rsid w:val="2E1020C4"/>
    <w:rsid w:val="341E5FC4"/>
    <w:rsid w:val="36D15888"/>
    <w:rsid w:val="39246449"/>
    <w:rsid w:val="3EC00822"/>
    <w:rsid w:val="3ECE41FA"/>
    <w:rsid w:val="42AF2CFA"/>
    <w:rsid w:val="43AE38C3"/>
    <w:rsid w:val="47141535"/>
    <w:rsid w:val="48C52312"/>
    <w:rsid w:val="4DA12C85"/>
    <w:rsid w:val="4DEF4910"/>
    <w:rsid w:val="4EC46F4A"/>
    <w:rsid w:val="4FB76E58"/>
    <w:rsid w:val="503264DF"/>
    <w:rsid w:val="51BE02FE"/>
    <w:rsid w:val="52F73ABF"/>
    <w:rsid w:val="575D718D"/>
    <w:rsid w:val="5885113D"/>
    <w:rsid w:val="58C23C47"/>
    <w:rsid w:val="5C2144CA"/>
    <w:rsid w:val="5DBC42B8"/>
    <w:rsid w:val="5E22733B"/>
    <w:rsid w:val="64A7224C"/>
    <w:rsid w:val="68D57AC0"/>
    <w:rsid w:val="6CAE28EC"/>
    <w:rsid w:val="6E8B3BBF"/>
    <w:rsid w:val="710C5E40"/>
    <w:rsid w:val="72484ACB"/>
    <w:rsid w:val="792529A1"/>
    <w:rsid w:val="7B1C679A"/>
    <w:rsid w:val="7BDFD2D2"/>
    <w:rsid w:val="7D8E3756"/>
    <w:rsid w:val="7DF7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902</Words>
  <Characters>1067</Characters>
  <Lines>0</Lines>
  <Paragraphs>0</Paragraphs>
  <TotalTime>483</TotalTime>
  <ScaleCrop>false</ScaleCrop>
  <LinksUpToDate>false</LinksUpToDate>
  <CharactersWithSpaces>1072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2022-10-08T18:43:00Z</dcterms:created>
  <dc:creator>Administrator</dc:creator>
  <cp:lastModifiedBy>HNSW</cp:lastModifiedBy>
  <cp:lastPrinted>2025-04-11T18:43:00Z</cp:lastPrinted>
  <dcterms:modified xsi:type="dcterms:W3CDTF">2025-04-18T10:29:09Z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4CB497AB2CE443C8B013C211BEB245C1_13</vt:lpwstr>
  </property>
  <property fmtid="{D5CDD505-2E9C-101B-9397-08002B2CF9AE}" pid="4" name="KSOTemplateDocerSaveRecord">
    <vt:lpwstr>eyJoZGlkIjoiMmJkNDM4MTQxZmEzMDU2MDE0ODRlNTkyNjgzNDc4MDcifQ==</vt:lpwstr>
  </property>
</Properties>
</file>