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63A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373367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淮南市2025年度计划生育转移支付</w:t>
      </w:r>
    </w:p>
    <w:p w14:paraId="798444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资金绩效自评报告</w:t>
      </w:r>
    </w:p>
    <w:p w14:paraId="6989B2D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14:paraId="27A7CE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一、绩效目标分解下达情况</w:t>
      </w:r>
    </w:p>
    <w:p w14:paraId="5C833C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项目概况。</w:t>
      </w:r>
    </w:p>
    <w:p w14:paraId="558767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我国计划生育政策实施及社会的发展，计划生育家庭父母因失独、退休、疾病等问题导致经济压力、生活压力不断加重，随着大龄计划生育家庭比例增长加快，导致计划生育服务管理工作压力不断增加。为改善计划生育家庭生活条件，提高国民生活幸福感，根据《中共中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国务院关于全面加强人口和计划生育工作统筹解决人口问题的决定》(中发〔2006〕22号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安徽省从2009年起全面实施计划生育家庭奖特扶助制度。</w:t>
      </w:r>
    </w:p>
    <w:p w14:paraId="3164D9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年来，淮南市高度重视计划生育家庭发展工作，以完善利益导向政策为根本，以落实各项奖励优惠政策为抓手，以提升计划生育家庭发展能力为目标，2023年在原来《淮南市计划生育家庭权益保障办法》《关于进一步加强计划生育利益导向政策体系建设的实施意见》的基础上，结合修订的《安徽省人口与计划生育条例》出台了《淮南市人民政府办公室关于进一步完善计划生育法定奖励优惠政策体系的实施意见》(淮府办〔2023〕20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、联合财政印发了《关于提高计划生育特别扶助制度扶助标准的通知》(淮卫办〔2023〕56号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方位对计生家庭实施关爱和照护，形成了具有淮南特色，集奖励、优先、优惠、扶持、救助、保障于一体的政策体系，促进了计生家庭健康和谐幸福。在落实计划生育利益导向制度上强化“四权分离”管理机制，先后出台了《淮南市计生民生工程绩效评价暂行办法》《淮南市计划生育特别扶助制度实施办法》《计划生育家庭奖励扶助制度资金使用管理办法》等文件，加强制度保障，确保奖励程序规范、资金安全、政策有效实施。</w:t>
      </w:r>
    </w:p>
    <w:p w14:paraId="62E5F5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项目主要内容及受益人群。</w:t>
      </w:r>
    </w:p>
    <w:p w14:paraId="075EDA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村计划生育家庭奖励扶助。农村计划生育家庭奖励扶助制度是我国在各地现行计划生育奖励优惠政策基础上，针对农村只有一个子女或两个女孩的计划生育家庭，夫妇年满60周岁以后，由中央或地方财政安排专项资金给予奖励扶助的一项基本的计划生育奖励制度。</w:t>
      </w:r>
    </w:p>
    <w:p w14:paraId="1ABEA0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2.计划生育特殊困难家庭扶助。城镇和农村独生子女伤残(三级以上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死亡后未再生育或合法收养子女的夫妻，由政府发放扶助金。扶助金自女方年满49周岁开始领取，直至亡故或子女康复为止，因丧偶或离婚的单亲家庭，男方或女方须年满49周岁。已超过49周岁的，从其扶助资格被确认年度起发放扶助金。</w:t>
      </w:r>
    </w:p>
    <w:p w14:paraId="53B69D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3.计划生育手术并发症人员(三级以上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全部纳入特别扶助制度范围。</w:t>
      </w:r>
    </w:p>
    <w:p w14:paraId="080959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项目资金预算情况。</w:t>
      </w:r>
    </w:p>
    <w:p w14:paraId="70CF41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中央和省级下达我市的计划生育家庭奖励及特别扶助专项转移支付预算财政资金共6711.2万元，其中中央资金3815万元、省级资金2896.2万元，对农村计划生育家庭奖励扶助人数26330人和计划生育特别扶助对象人数5009人，及时足额发放扶助资金，提升计生家庭发展能力，促进社会和谐稳定。</w:t>
      </w:r>
    </w:p>
    <w:p w14:paraId="44DE4B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整体绩效目标情况。</w:t>
      </w:r>
    </w:p>
    <w:p w14:paraId="51AEA8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1.实施农村部分计划生育家庭奖励扶助制度，解决农村独生子女和双女家庭的养老问题，提高家庭发展能力。</w:t>
      </w:r>
    </w:p>
    <w:p w14:paraId="48AE4C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2.实施计划生育家庭特别扶助制度，缓解计划生育特殊家庭在生产、生活、医疗和养老等方面的困难，保障和改善民生，促进社会和谐稳定。</w:t>
      </w:r>
    </w:p>
    <w:p w14:paraId="5B43BA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项目绩效指标情况。</w:t>
      </w:r>
    </w:p>
    <w:p w14:paraId="023268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农村计划生育家庭奖励扶助人数26330人；扶助独生子女伤残家庭人数2464人；扶助独生子女死亡家庭人数2094人；扶助计划生育手术并发症一级、二级、三级人数263人；符合条件申报对象覆盖率100%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农村奖扶和特别扶助资金到位率100%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部分计划生育家庭奖励扶助金四类发放标准960元/人/年、1200元/人/年、1560元/人/年、1800元/人/年；独生子女伤残家庭扶助金发放标准7440元/人/年；独生子女死亡家庭扶助金发放标准9600元/人/年；计划生育手术并发症扶助金发放标准一级6240元/人/年、二级4680元/人/年、三级3120元/人/年；家庭发展能力逐步提高；社会稳定水平逐步提高。</w:t>
      </w:r>
    </w:p>
    <w:p w14:paraId="3A2B99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绩效指标、项目资金已分解下达10个县区。</w:t>
      </w:r>
    </w:p>
    <w:p w14:paraId="003C8C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二、绩效情况分析</w:t>
      </w:r>
    </w:p>
    <w:p w14:paraId="2B9F04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资金投入情况分析。</w:t>
      </w:r>
    </w:p>
    <w:p w14:paraId="359A45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2025年度，全市共确认奖扶对象26330人，按照国家规定标准共需发放奖扶金2596.68万元；共确认特扶对象5009人(其中特二对象263人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按照国家规定标准共需发放特扶金4114.52万元。根据确定人数、发放标准，据实编制预算，精准安排和分配资金，确保科学性、准确性。</w:t>
      </w:r>
    </w:p>
    <w:p w14:paraId="2888A5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资金管理情况分析。</w:t>
      </w:r>
    </w:p>
    <w:p w14:paraId="25A335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省级资金下拨后，市财政根据县区目标人群数量及时进行预算下达，各县区委托银行采取“一卡通”的方式直接代发至扶助对象个人账号，资金发放做到封闭运行、专款专用、及时足额、准确到位。从未出现截留、挪用、抵扣、冒领、贪污扶助金等违法行为。实施全过程预算绩效管理，资金已全部拨付使用，预算执行率100%。</w:t>
      </w:r>
    </w:p>
    <w:p w14:paraId="4BCE16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总体绩效目标完成情况分析。</w:t>
      </w:r>
    </w:p>
    <w:p w14:paraId="0E4780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委始终将计生法定奖励优惠政策落实情况纳入目标责任制考评内容，做到“宣传培训、资格确认、资金保障、精准发放、特别关爱”五到位，保障目标人群应享尽享。通过开展节日慰问、送温暖等多种形式，对计划生育家庭实施多项救助和关爱，切实让他们感受到党和政府温暖。经第三方调查，全市群众对计生政策知晓率在97%以上，群众满意度高达98%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项目实施取得了良好效果。</w:t>
      </w:r>
    </w:p>
    <w:p w14:paraId="7F91A6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主要经验和做法：</w:t>
      </w:r>
    </w:p>
    <w:p w14:paraId="6B9100C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一是严守“四权分离”管理机制。</w:t>
      </w:r>
      <w:r>
        <w:rPr>
          <w:rFonts w:hint="eastAsia" w:ascii="仿宋_GB2312" w:hAnsi="仿宋_GB2312" w:eastAsia="仿宋_GB2312" w:cs="仿宋_GB2312"/>
          <w:sz w:val="32"/>
          <w:szCs w:val="32"/>
        </w:rPr>
        <w:t>市民生办牵头出台各项民生工程实施办法，制定具体实施方案和配套措施，建立部门联动、责任追究和监督制约等制度，强化资格确认、资金管理、资金发放、监督检查“四权分离”运行机制。市政府与县区签订民生工程目标责任书，并将计划生育奖励政策落实情况纳入县区、部门和乡镇街道考评内容，层层压实工作责任。成立领导小组，建立完善“主要领导亲自抓、分管领导具体负责、职能科室牵头组织、其他科室分工协作”的工作协调机制。加强部门配合，市级财政部门将资金纳入财政预算，确保资金及时到位。监察和审计部门将政策落实情况纳入日常监督检查内容。强化社会监督，公开市、县区和乡镇街道监督电话，拓宽监督渠道，切实保障计划生育“两项制度”规范运行，有效落实，取信于民。</w:t>
      </w:r>
    </w:p>
    <w:p w14:paraId="7931638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二是严把资格确认关。</w:t>
      </w:r>
      <w:r>
        <w:rPr>
          <w:rFonts w:hint="eastAsia" w:ascii="仿宋_GB2312" w:hAnsi="仿宋_GB2312" w:eastAsia="仿宋_GB2312" w:cs="仿宋_GB2312"/>
          <w:sz w:val="32"/>
          <w:szCs w:val="32"/>
        </w:rPr>
        <w:t>将奖特扶对象的资格确认作为工作重点，严把“五关”(即摸底关、初审关、审核关、复审关和确认关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做到个人申报、村级评议、乡级初审、县级确认等程序公开透明，规范有序。加强培训，每年组织县(区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街道、村居三级专题培训，解读三项制度政策口径，规范操作程序、明确目标任务和序时进度要求，确保经办人员懂政策、会操作。突出重点，对目标对象的户口性质、出生年月、婚育史、现存子女数等基础信息重点核实、全面取证，做到入户率、见面率、取证率达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确保资格确认准确无误，不漏不错。按照省信息管理平台要求及时准确录入数据，按时报送报表。严格复核，明确“谁签字谁负责”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落实责任追究。规范管理，各县区配备专门的档案室和资料柜，对目标人群纸质档案装订成册，归类存档，确保目标人群情况清楚，档案齐全。</w:t>
      </w:r>
    </w:p>
    <w:p w14:paraId="4F1EC41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三是严格动态监控管理。</w:t>
      </w:r>
      <w:r>
        <w:rPr>
          <w:rFonts w:hint="eastAsia" w:ascii="仿宋_GB2312" w:hAnsi="仿宋_GB2312" w:eastAsia="仿宋_GB2312" w:cs="仿宋_GB2312"/>
          <w:sz w:val="32"/>
          <w:szCs w:val="32"/>
        </w:rPr>
        <w:t>对预算执行和绩效目标完成情况实行双监控。加大奖特扶政策社会宣传力度，利用政府网站、政风行风热线、政务公开栏、QQ微信平台和发放传单等多种渠道公开计划生育法定奖励优惠政策，扩大政策知晓率，提高群众主动申报率。充分利用计生全员和公安户籍数据比对等多种方式，认真排查目标人群信息。落实村(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为主工作机制和村(居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委包保责任制，加大进村入户核查力度。落实村级公示制度和群众举报制度，堵塞错漏虚报管理漏洞。对上年度的奖特扶对象情况进行年审，对因情形变动不符合条件对象及死亡对象及时按照程序予以退出和变动。</w:t>
      </w:r>
    </w:p>
    <w:p w14:paraId="0951B2F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四是严审代发机构资质。</w:t>
      </w:r>
      <w:r>
        <w:rPr>
          <w:rFonts w:hint="eastAsia" w:ascii="仿宋_GB2312" w:hAnsi="仿宋_GB2312" w:eastAsia="仿宋_GB2312" w:cs="仿宋_GB2312"/>
          <w:sz w:val="32"/>
          <w:szCs w:val="32"/>
        </w:rPr>
        <w:t>加强对资金代理发放机构审查监管，确保资金代理发放机构资质符合要求，明确要求各县区委托1到2家代理发放银行，纪检监察部门负责监督。全市各县区多数委托通商银行、徽商银行、邮政银行等作为代理银行，均符合资质要求，资金代发渠道安全。</w:t>
      </w:r>
    </w:p>
    <w:p w14:paraId="46553E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绩效指标完成情况分析。</w:t>
      </w:r>
    </w:p>
    <w:p w14:paraId="63C3FF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量指标：农村计划生育家庭奖励扶助人数完成任务数26330人，达到奖励扶助人数26330人目标；扶助独生子女伤残家庭人数完成任务数2464人，达到扶助2464人目标；扶助独生子女死亡家庭人数2282人，达到扶助2282人目标；扶助计划生育手术并发症一级、二级、三级人数完成任务数263人，达到扶助263人目标。</w:t>
      </w:r>
    </w:p>
    <w:p w14:paraId="314AEC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2.质量指标：符合条件对象申报覆盖率100%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完成100%覆盖率目标。</w:t>
      </w:r>
    </w:p>
    <w:p w14:paraId="6DFEE6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3.时效指标：农村奖扶和特别扶助资金到位率100%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达到100%到位率目标。</w:t>
      </w:r>
    </w:p>
    <w:p w14:paraId="67E2BD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4.成本指标：农村部分计划生育家庭奖励扶助金四类发放标准；独生子女伤残家庭扶助金发放标准；独生子女死亡家庭扶助金发放标准；计划生育手术并发症扶助金发放标</w:t>
      </w:r>
      <w:bookmarkStart w:id="0" w:name="_GoBack"/>
      <w:r>
        <w:rPr>
          <w:rFonts w:hint="eastAsia" w:ascii="仿宋_GB2312" w:hAnsi="仿宋_GB2312" w:eastAsia="仿宋_GB2312" w:cs="仿宋_GB2312"/>
          <w:sz w:val="32"/>
          <w:szCs w:val="32"/>
        </w:rPr>
        <w:t>准</w:t>
      </w:r>
      <w:bookmarkEnd w:id="0"/>
      <w:r>
        <w:rPr>
          <w:rFonts w:hint="eastAsia" w:ascii="仿宋_GB2312" w:hAnsi="仿宋_GB2312" w:eastAsia="仿宋_GB2312" w:cs="仿宋_GB2312"/>
          <w:sz w:val="32"/>
          <w:szCs w:val="32"/>
        </w:rPr>
        <w:t>四类指标百分之百全面落实。印发《淮南市人民政府办公室关于进一步做好计划生育特殊困难家庭扶助工作的意见》明确对计生特扶家庭实施17项帮扶措施，实行“二对一”的联系帮扶人制度，建立完善的信息资料，实施全面精准帮扶。印发《关于规范家庭医生签约服务的通知》(淮卫办〔2017〕438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规定特扶家庭个人承担的签约费用全部由政府支付。印发《关于进一步完善计生特殊家庭就医优先便利服务工作的通知》(淮卫人口家庭〔224〕2号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增加开设就医绿色通道等六个方面，强化常态化帮扶机制，全市48家二级及以上医疗机构全部开设就医绿色通道，计划生育特殊困难家庭成员就诊时，可以享受到“一优五免”六项服务(即优先就诊转住院、免除就医挂号费、免费急救绿色通道、免费健康体检、免费家庭医生签约服务、免费预约咨询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解决特殊家庭就医困难，促进了联系帮扶制度、家庭医生签约和优先便利医疗服务“三个全覆盖”落实，提高特扶家庭就医获得感和满意度。印发《淮南市低收入和计划生育特殊家庭老年人养老服务补贴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对年满65周岁以上国家计划生育特别扶助对象老人实施居家养老服务(城市每人每月160元标准，农村每人每月60元标准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对特扶家庭关爱帮扶力度，提高养老保障。目前，全市计生特扶家庭全联系人制度、看病就医“绿色通道”、家庭医生签约服务率均为100%。加强数据质量管理，2025年，全市共抽查审核奖特扶对象210人，有效降低奖励对象漏报风险，保证了数据质量。</w:t>
      </w:r>
    </w:p>
    <w:p w14:paraId="1A1BC3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6.社会效益指标：项目及配套政策的实施，增加了计生家庭经济收入，增强了家庭发展能力，促进了社会和谐稳定。同时市对计划生育特扶标准进行了提标和奖扶对象进行扩面，提高了政策实施社会效益。</w:t>
      </w:r>
    </w:p>
    <w:p w14:paraId="1DDCDA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7.满意度指标：发放对象满意度≥90%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实际调查满意度≥90%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完成目标。</w:t>
      </w:r>
    </w:p>
    <w:p w14:paraId="526E9C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三、偏离绩效目标的原因和下一步改进措施</w:t>
      </w:r>
    </w:p>
    <w:p w14:paraId="751A85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发现的主要问题及改进措施。</w:t>
      </w:r>
    </w:p>
    <w:p w14:paraId="35EA23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问题：由于我市属老工业城市，企业改制造成人户分离、集体户口、空挂户现象较为突出，加上长期外出打工的群众较多，基层干部变动频繁等因素影响，导致奖特扶对象摸底取证难。个别特扶对象由于深陷失去子女的痛苦，对国家特扶政策存在误区和抵触情绪，不愿配合提供资料和暂时性主动放弃享受等主观因素不能及时享受政策。群众希望提高奖励标准的愿望强、城市居民希望与农村居民同等享受奖励扶助政策呼声高等问题。</w:t>
      </w:r>
    </w:p>
    <w:p w14:paraId="41F657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改进措施：</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加强绩效管理意识，提高绩效管理水平。</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强化资金使用管理，确保专款专用，保质保量完成各项任务。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创新绩效执行方法，克服影响绩效执行原因。通过增加人员和加强队伍培训，提高工作效能。</w:t>
      </w:r>
    </w:p>
    <w:p w14:paraId="10010A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工作建议。</w:t>
      </w:r>
    </w:p>
    <w:p w14:paraId="3F70C8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我市“两项制度”工作取得了许多明显社会成效，但在实施过程中也存在问题，为此特提出如下政策建议：</w:t>
      </w:r>
      <w:r>
        <w:rPr>
          <w:rFonts w:hint="eastAsia" w:ascii="仿宋_GB2312" w:hAnsi="仿宋_GB2312" w:eastAsia="仿宋_GB2312" w:cs="仿宋_GB2312"/>
          <w:b/>
          <w:bCs/>
          <w:sz w:val="32"/>
          <w:szCs w:val="32"/>
        </w:rPr>
        <w:t>一是简化资料程序。</w:t>
      </w:r>
      <w:r>
        <w:rPr>
          <w:rFonts w:hint="eastAsia" w:ascii="仿宋_GB2312" w:hAnsi="仿宋_GB2312" w:eastAsia="仿宋_GB2312" w:cs="仿宋_GB2312"/>
          <w:sz w:val="32"/>
          <w:szCs w:val="32"/>
        </w:rPr>
        <w:t>目标人数逐年增加，基层工作任务加重，简化申请资料和程序，为基层减负，提高群众获得感和满意度。</w:t>
      </w:r>
      <w:r>
        <w:rPr>
          <w:rFonts w:hint="eastAsia" w:ascii="仿宋_GB2312" w:hAnsi="仿宋_GB2312" w:eastAsia="仿宋_GB2312" w:cs="仿宋_GB2312"/>
          <w:b/>
          <w:bCs/>
          <w:sz w:val="32"/>
          <w:szCs w:val="32"/>
        </w:rPr>
        <w:t>二是统一扶助标准。</w:t>
      </w:r>
      <w:r>
        <w:rPr>
          <w:rFonts w:hint="eastAsia" w:ascii="仿宋_GB2312" w:hAnsi="仿宋_GB2312" w:eastAsia="仿宋_GB2312" w:cs="仿宋_GB2312"/>
          <w:sz w:val="32"/>
          <w:szCs w:val="32"/>
        </w:rPr>
        <w:t>按照本省经济状况，统一全省奖特扶制度奖励标准，不得随意提标扩面，减少政策冲突，避免地区差别和对象攀比造成不稳定因素。</w:t>
      </w:r>
      <w:r>
        <w:rPr>
          <w:rFonts w:hint="eastAsia" w:ascii="仿宋_GB2312" w:hAnsi="仿宋_GB2312" w:eastAsia="仿宋_GB2312" w:cs="仿宋_GB2312"/>
          <w:b/>
          <w:bCs/>
          <w:sz w:val="32"/>
          <w:szCs w:val="32"/>
        </w:rPr>
        <w:t>三是加强政策协同。</w:t>
      </w:r>
      <w:r>
        <w:rPr>
          <w:rFonts w:hint="eastAsia" w:ascii="仿宋_GB2312" w:hAnsi="仿宋_GB2312" w:eastAsia="仿宋_GB2312" w:cs="仿宋_GB2312"/>
          <w:sz w:val="32"/>
          <w:szCs w:val="32"/>
        </w:rPr>
        <w:t>省、市政策规定特扶对象享受医疗救助、低保五保、养老服务等方面的优待，但相关部门在制定部门普惠性政策时无法突破上位规定，没能真正惠及奖特扶家庭。</w:t>
      </w:r>
    </w:p>
    <w:p w14:paraId="507AAC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14:paraId="441A51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项目绩效目标完成情况纳入县区计划生育考评内容，并做到科学运用、公开透明。其中主要指标为奖特扶对象资格认定准确率、奖励扶助资金发放及时到位率、农村奖励扶助对象及时率、特别扶助“三个全覆盖”制度落实和扶助对象满意度等重要指标，基本涵盖了整个专项资金项目绩效评价内容。市卫健委官网拟对外公开绩效自评结果。</w:t>
      </w:r>
    </w:p>
    <w:p w14:paraId="624956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14:paraId="7C9798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无巡视、审计和财会监督中发现的问题。</w:t>
      </w:r>
    </w:p>
    <w:p w14:paraId="2940FB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六、附件</w:t>
      </w:r>
    </w:p>
    <w:p w14:paraId="61A846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计划生育转移支付资金(项目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绩效目标自评表</w:t>
      </w:r>
    </w:p>
    <w:p w14:paraId="763F45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25EE2A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5C43DA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2DD209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65C96A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34D8A7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07F9BB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279FF1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55CE37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1C0E21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0933E0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077F46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6382C6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78D6E0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5A460C6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附件</w:t>
      </w:r>
    </w:p>
    <w:tbl>
      <w:tblPr>
        <w:tblStyle w:val="4"/>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660"/>
        <w:gridCol w:w="705"/>
        <w:gridCol w:w="1253"/>
        <w:gridCol w:w="970"/>
        <w:gridCol w:w="1627"/>
        <w:gridCol w:w="1628"/>
        <w:gridCol w:w="1529"/>
      </w:tblGrid>
      <w:tr w14:paraId="61DE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140" w:type="dxa"/>
            <w:gridSpan w:val="8"/>
            <w:tcBorders>
              <w:top w:val="nil"/>
              <w:left w:val="nil"/>
              <w:bottom w:val="nil"/>
              <w:right w:val="nil"/>
            </w:tcBorders>
            <w:shd w:val="clear" w:color="auto" w:fill="auto"/>
            <w:tcMar>
              <w:left w:w="108" w:type="dxa"/>
              <w:right w:w="108" w:type="dxa"/>
            </w:tcMar>
            <w:vAlign w:val="center"/>
          </w:tcPr>
          <w:p w14:paraId="1B604E8A">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计划生育转移支付（项目）绩效目标自评表 </w:t>
            </w:r>
          </w:p>
        </w:tc>
      </w:tr>
      <w:tr w14:paraId="16D82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40" w:type="dxa"/>
            <w:gridSpan w:val="8"/>
            <w:tcBorders>
              <w:top w:val="nil"/>
              <w:left w:val="nil"/>
              <w:bottom w:val="single" w:color="000000" w:sz="4" w:space="0"/>
              <w:right w:val="nil"/>
            </w:tcBorders>
            <w:shd w:val="clear" w:color="auto" w:fill="auto"/>
            <w:tcMar>
              <w:left w:w="108" w:type="dxa"/>
              <w:right w:w="108" w:type="dxa"/>
            </w:tcMar>
            <w:vAlign w:val="top"/>
          </w:tcPr>
          <w:p w14:paraId="3488B2D7">
            <w:pPr>
              <w:keepNext w:val="0"/>
              <w:keepLines w:val="0"/>
              <w:widowControl/>
              <w:suppressLineNumbers w:val="0"/>
              <w:snapToGrid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（2025年度）</w:t>
            </w:r>
          </w:p>
        </w:tc>
      </w:tr>
      <w:tr w14:paraId="4754B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133"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EC0B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7007"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C5E7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计划生育转移支付资金项目</w:t>
            </w:r>
          </w:p>
        </w:tc>
      </w:tr>
      <w:tr w14:paraId="6931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2133"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9855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7007"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3147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r>
      <w:tr w14:paraId="04AF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2133"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5D84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519A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地方各级卫生健康委</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78E7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F68F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地方各级卫生健康委</w:t>
            </w:r>
          </w:p>
        </w:tc>
      </w:tr>
      <w:tr w14:paraId="11C3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C3B8A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2EA474">
            <w:pPr>
              <w:snapToGrid w:val="0"/>
              <w:rPr>
                <w:rFonts w:hint="eastAsia" w:ascii="宋体" w:hAnsi="宋体" w:eastAsia="宋体" w:cs="宋体"/>
                <w:i w:val="0"/>
                <w:iCs w:val="0"/>
                <w:color w:val="000000"/>
                <w:sz w:val="20"/>
                <w:szCs w:val="20"/>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77A2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026CA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9181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Style w:val="6"/>
                <w:lang w:val="en-US" w:eastAsia="zh-CN" w:bidi="ar"/>
              </w:rPr>
              <w:t>预算执行率（B/A</w:t>
            </w:r>
            <w:r>
              <w:rPr>
                <w:rFonts w:ascii="Arial" w:hAnsi="Arial" w:eastAsia="宋体" w:cs="Arial"/>
                <w:i w:val="0"/>
                <w:iCs w:val="0"/>
                <w:color w:val="000000"/>
                <w:kern w:val="0"/>
                <w:sz w:val="20"/>
                <w:szCs w:val="20"/>
                <w:u w:val="none"/>
                <w:lang w:val="en-US" w:eastAsia="zh-CN" w:bidi="ar"/>
              </w:rPr>
              <w:t>×</w:t>
            </w:r>
            <w:r>
              <w:rPr>
                <w:rStyle w:val="6"/>
                <w:lang w:val="en-US" w:eastAsia="zh-CN" w:bidi="ar"/>
              </w:rPr>
              <w:t>100%）</w:t>
            </w:r>
          </w:p>
        </w:tc>
      </w:tr>
      <w:tr w14:paraId="0F36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572659">
            <w:pPr>
              <w:snapToGrid w:val="0"/>
              <w:jc w:val="cente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13F766">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9CCF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6711.2</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F0C6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6711.2</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CAEA2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235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46823F">
            <w:pPr>
              <w:snapToGrid w:val="0"/>
              <w:jc w:val="cente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535C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其中：中央财政资金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A59A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3815</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C1B9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3815</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9433D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10B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6A2ED0">
            <w:pPr>
              <w:snapToGrid w:val="0"/>
              <w:jc w:val="cente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4CFF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81E6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2896.2</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7490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2896.2</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AFB23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CBDF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3FA970">
            <w:pPr>
              <w:snapToGrid w:val="0"/>
              <w:jc w:val="cente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4330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7"/>
                <w:lang w:val="en-US" w:eastAsia="zh-CN" w:bidi="ar"/>
              </w:rPr>
              <w:t>其他资金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926B99">
            <w:pPr>
              <w:snapToGrid w:val="0"/>
              <w:jc w:val="center"/>
              <w:rPr>
                <w:rFonts w:hint="eastAsia" w:ascii="宋体" w:hAnsi="宋体" w:eastAsia="宋体" w:cs="宋体"/>
                <w:i w:val="0"/>
                <w:iCs w:val="0"/>
                <w:color w:val="000000"/>
                <w:sz w:val="20"/>
                <w:szCs w:val="20"/>
                <w:u w:val="none"/>
              </w:rPr>
            </w:pP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A0C002">
            <w:pPr>
              <w:snapToGrid w:val="0"/>
              <w:jc w:val="center"/>
              <w:rPr>
                <w:rFonts w:hint="eastAsia" w:ascii="宋体" w:hAnsi="宋体" w:eastAsia="宋体" w:cs="宋体"/>
                <w:i w:val="0"/>
                <w:iCs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80514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p>
        </w:tc>
      </w:tr>
      <w:tr w14:paraId="564F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3EFB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693AB4">
            <w:pPr>
              <w:snapToGrid w:val="0"/>
              <w:rPr>
                <w:rFonts w:hint="eastAsia" w:ascii="宋体" w:hAnsi="宋体" w:eastAsia="宋体" w:cs="宋体"/>
                <w:i w:val="0"/>
                <w:iCs w:val="0"/>
                <w:color w:val="000000"/>
                <w:sz w:val="18"/>
                <w:szCs w:val="18"/>
                <w:u w:val="none"/>
              </w:rPr>
            </w:pPr>
          </w:p>
        </w:tc>
        <w:tc>
          <w:tcPr>
            <w:tcW w:w="422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54079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152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5623EB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r>
      <w:tr w14:paraId="0814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422E7C">
            <w:pPr>
              <w:snapToGrid w:val="0"/>
              <w:jc w:val="cente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0AB9B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分配科学性</w:t>
            </w:r>
          </w:p>
        </w:tc>
        <w:tc>
          <w:tcPr>
            <w:tcW w:w="422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A9C4C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w:t>
            </w:r>
          </w:p>
        </w:tc>
        <w:tc>
          <w:tcPr>
            <w:tcW w:w="152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2CB9F040">
            <w:pPr>
              <w:snapToGrid w:val="0"/>
              <w:jc w:val="left"/>
              <w:rPr>
                <w:rFonts w:hint="eastAsia" w:ascii="宋体" w:hAnsi="宋体" w:eastAsia="宋体" w:cs="宋体"/>
                <w:i w:val="0"/>
                <w:iCs w:val="0"/>
                <w:color w:val="000000"/>
                <w:sz w:val="20"/>
                <w:szCs w:val="20"/>
                <w:u w:val="none"/>
              </w:rPr>
            </w:pPr>
          </w:p>
        </w:tc>
      </w:tr>
      <w:tr w14:paraId="5A62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EBF546">
            <w:pPr>
              <w:snapToGrid w:val="0"/>
              <w:jc w:val="cente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9E432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下达及时性</w:t>
            </w:r>
          </w:p>
        </w:tc>
        <w:tc>
          <w:tcPr>
            <w:tcW w:w="422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33DDF9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w:t>
            </w:r>
          </w:p>
        </w:tc>
        <w:tc>
          <w:tcPr>
            <w:tcW w:w="152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DAE14A7">
            <w:pPr>
              <w:snapToGrid w:val="0"/>
              <w:jc w:val="left"/>
              <w:rPr>
                <w:rFonts w:hint="eastAsia" w:ascii="宋体" w:hAnsi="宋体" w:eastAsia="宋体" w:cs="宋体"/>
                <w:i w:val="0"/>
                <w:iCs w:val="0"/>
                <w:color w:val="000000"/>
                <w:sz w:val="20"/>
                <w:szCs w:val="20"/>
                <w:u w:val="none"/>
              </w:rPr>
            </w:pPr>
          </w:p>
        </w:tc>
      </w:tr>
      <w:tr w14:paraId="4627E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830543">
            <w:pPr>
              <w:snapToGrid w:val="0"/>
              <w:jc w:val="cente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20C64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拨付合规性</w:t>
            </w:r>
          </w:p>
        </w:tc>
        <w:tc>
          <w:tcPr>
            <w:tcW w:w="422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0EE5C1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w:t>
            </w:r>
          </w:p>
        </w:tc>
        <w:tc>
          <w:tcPr>
            <w:tcW w:w="152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205DF1E">
            <w:pPr>
              <w:snapToGrid w:val="0"/>
              <w:jc w:val="left"/>
              <w:rPr>
                <w:rFonts w:hint="eastAsia" w:ascii="宋体" w:hAnsi="宋体" w:eastAsia="宋体" w:cs="宋体"/>
                <w:i w:val="0"/>
                <w:iCs w:val="0"/>
                <w:color w:val="000000"/>
                <w:sz w:val="20"/>
                <w:szCs w:val="20"/>
                <w:u w:val="none"/>
              </w:rPr>
            </w:pPr>
          </w:p>
        </w:tc>
      </w:tr>
      <w:tr w14:paraId="17BB6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789240">
            <w:pPr>
              <w:snapToGrid w:val="0"/>
              <w:jc w:val="cente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9129F2">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使用规范性</w:t>
            </w:r>
          </w:p>
        </w:tc>
        <w:tc>
          <w:tcPr>
            <w:tcW w:w="422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2F26DD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w:t>
            </w:r>
          </w:p>
        </w:tc>
        <w:tc>
          <w:tcPr>
            <w:tcW w:w="152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276FE3FF">
            <w:pPr>
              <w:snapToGrid w:val="0"/>
              <w:jc w:val="left"/>
              <w:rPr>
                <w:rFonts w:hint="eastAsia" w:ascii="宋体" w:hAnsi="宋体" w:eastAsia="宋体" w:cs="宋体"/>
                <w:i w:val="0"/>
                <w:iCs w:val="0"/>
                <w:color w:val="000000"/>
                <w:sz w:val="20"/>
                <w:szCs w:val="20"/>
                <w:u w:val="none"/>
              </w:rPr>
            </w:pPr>
          </w:p>
        </w:tc>
      </w:tr>
      <w:tr w14:paraId="59B1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738D6C">
            <w:pPr>
              <w:snapToGrid w:val="0"/>
              <w:jc w:val="cente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9208D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执行准确性</w:t>
            </w:r>
          </w:p>
        </w:tc>
        <w:tc>
          <w:tcPr>
            <w:tcW w:w="422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0858FE9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w:t>
            </w:r>
          </w:p>
        </w:tc>
        <w:tc>
          <w:tcPr>
            <w:tcW w:w="152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4EAE11A4">
            <w:pPr>
              <w:snapToGrid w:val="0"/>
              <w:jc w:val="left"/>
              <w:rPr>
                <w:rFonts w:hint="eastAsia" w:ascii="宋体" w:hAnsi="宋体" w:eastAsia="宋体" w:cs="宋体"/>
                <w:i w:val="0"/>
                <w:iCs w:val="0"/>
                <w:color w:val="000000"/>
                <w:sz w:val="20"/>
                <w:szCs w:val="20"/>
                <w:u w:val="none"/>
              </w:rPr>
            </w:pPr>
          </w:p>
        </w:tc>
      </w:tr>
      <w:tr w14:paraId="1739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DF2051">
            <w:pPr>
              <w:snapToGrid w:val="0"/>
              <w:jc w:val="cente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C814E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预算绩效管理情况</w:t>
            </w:r>
          </w:p>
        </w:tc>
        <w:tc>
          <w:tcPr>
            <w:tcW w:w="422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4C0344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52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037BD7BB">
            <w:pPr>
              <w:snapToGrid w:val="0"/>
              <w:jc w:val="left"/>
              <w:rPr>
                <w:rFonts w:hint="eastAsia" w:ascii="宋体" w:hAnsi="宋体" w:eastAsia="宋体" w:cs="宋体"/>
                <w:i w:val="0"/>
                <w:iCs w:val="0"/>
                <w:color w:val="000000"/>
                <w:sz w:val="20"/>
                <w:szCs w:val="20"/>
                <w:u w:val="none"/>
              </w:rPr>
            </w:pPr>
          </w:p>
        </w:tc>
      </w:tr>
      <w:tr w14:paraId="0763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C38C63">
            <w:pPr>
              <w:snapToGrid w:val="0"/>
              <w:jc w:val="center"/>
              <w:rPr>
                <w:rFonts w:hint="eastAsia" w:ascii="宋体" w:hAnsi="宋体" w:eastAsia="宋体" w:cs="宋体"/>
                <w:i w:val="0"/>
                <w:iCs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114AA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支出责任履行情况</w:t>
            </w:r>
          </w:p>
        </w:tc>
        <w:tc>
          <w:tcPr>
            <w:tcW w:w="422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21D23F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529"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2EA6671E">
            <w:pPr>
              <w:snapToGrid w:val="0"/>
              <w:jc w:val="left"/>
              <w:rPr>
                <w:rFonts w:hint="eastAsia" w:ascii="宋体" w:hAnsi="宋体" w:eastAsia="宋体" w:cs="宋体"/>
                <w:i w:val="0"/>
                <w:iCs w:val="0"/>
                <w:color w:val="000000"/>
                <w:sz w:val="20"/>
                <w:szCs w:val="20"/>
                <w:u w:val="none"/>
              </w:rPr>
            </w:pPr>
          </w:p>
        </w:tc>
      </w:tr>
      <w:tr w14:paraId="1A20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vMerge w:val="restart"/>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14:paraId="2492EB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3588" w:type="dxa"/>
            <w:gridSpan w:val="4"/>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14:paraId="0BDCC6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项目目标</w:t>
            </w:r>
          </w:p>
        </w:tc>
        <w:tc>
          <w:tcPr>
            <w:tcW w:w="4784" w:type="dxa"/>
            <w:gridSpan w:val="3"/>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14:paraId="7E6DEC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0767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vMerge w:val="continue"/>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14:paraId="3C7CB543">
            <w:pPr>
              <w:snapToGrid w:val="0"/>
              <w:jc w:val="center"/>
              <w:rPr>
                <w:rFonts w:hint="eastAsia" w:ascii="宋体" w:hAnsi="宋体" w:eastAsia="宋体" w:cs="宋体"/>
                <w:i w:val="0"/>
                <w:iCs w:val="0"/>
                <w:color w:val="000000"/>
                <w:sz w:val="20"/>
                <w:szCs w:val="20"/>
                <w:u w:val="none"/>
              </w:rPr>
            </w:pPr>
          </w:p>
        </w:tc>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8C484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1.实施农村部分计划生育家庭奖励扶助制度，解决农村独生子女和双女家庭的养老问题，提高家庭发展能力；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2.实施计划生育家庭特别扶助制度，缓解计划生育特殊家庭在生产、生活、医疗和养老等方面的困难，保障和改善民生，促进社会和谐稳定。</w:t>
            </w:r>
          </w:p>
        </w:tc>
        <w:tc>
          <w:tcPr>
            <w:tcW w:w="4784"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DE8E2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全市累计奖励扶助对象26330人、特别扶助对象4746人、手术并发症263人。扶助资金6711.2万元由惠民资金管理系统打卡发放，发放率达100%做到应享尽享。计生特殊家庭联系帮扶机制逐步完善，全年无奖、特扶信访案件。群众满意率逐步提高，较好地完成绩效指标。</w:t>
            </w:r>
          </w:p>
        </w:tc>
      </w:tr>
      <w:tr w14:paraId="2EA3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vMerge w:val="restart"/>
            <w:tcBorders>
              <w:top w:val="single" w:color="000000" w:sz="4" w:space="0"/>
              <w:left w:val="single" w:color="000000" w:sz="4" w:space="0"/>
              <w:bottom w:val="nil"/>
              <w:right w:val="single" w:color="000000" w:sz="4" w:space="0"/>
            </w:tcBorders>
            <w:shd w:val="clear" w:color="auto" w:fill="auto"/>
            <w:tcMar>
              <w:left w:w="108" w:type="dxa"/>
              <w:right w:w="108" w:type="dxa"/>
            </w:tcMar>
            <w:textDirection w:val="tbRlV"/>
            <w:vAlign w:val="center"/>
          </w:tcPr>
          <w:p w14:paraId="64183B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6EB3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8415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F426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DF78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4C56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D297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14:paraId="5998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textDirection w:val="tbRlV"/>
            <w:vAlign w:val="center"/>
          </w:tcPr>
          <w:p w14:paraId="1E9A62DB">
            <w:pPr>
              <w:snapToGrid w:val="0"/>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BB95F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C0E4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10A3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农村计划生育家庭奖励扶助人数</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7DCA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26330</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F93C5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26330</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0E7E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r>
      <w:tr w14:paraId="7893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textDirection w:val="tbRlV"/>
            <w:vAlign w:val="center"/>
          </w:tcPr>
          <w:p w14:paraId="70CAF21E">
            <w:pPr>
              <w:snapToGrid w:val="0"/>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DB1FB1">
            <w:pPr>
              <w:snapToGrid w:val="0"/>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498F33">
            <w:pPr>
              <w:snapToGrid w:val="0"/>
              <w:jc w:val="center"/>
              <w:rPr>
                <w:rFonts w:hint="eastAsia" w:ascii="宋体" w:hAnsi="宋体" w:eastAsia="宋体" w:cs="宋体"/>
                <w:i w:val="0"/>
                <w:iCs w:val="0"/>
                <w:color w:val="000000"/>
                <w:sz w:val="20"/>
                <w:szCs w:val="20"/>
                <w:u w:val="none"/>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C4A9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扶助独生子女伤残家庭人数</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BB53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2464</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2A846E">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2464</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4CB9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r>
      <w:tr w14:paraId="5DA9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textDirection w:val="tbRlV"/>
            <w:vAlign w:val="center"/>
          </w:tcPr>
          <w:p w14:paraId="0F4ABEBD">
            <w:pPr>
              <w:snapToGrid w:val="0"/>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1B5D95">
            <w:pPr>
              <w:snapToGrid w:val="0"/>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DDAB91">
            <w:pPr>
              <w:snapToGrid w:val="0"/>
              <w:jc w:val="center"/>
              <w:rPr>
                <w:rFonts w:hint="eastAsia" w:ascii="宋体" w:hAnsi="宋体" w:eastAsia="宋体" w:cs="宋体"/>
                <w:i w:val="0"/>
                <w:iCs w:val="0"/>
                <w:color w:val="000000"/>
                <w:sz w:val="20"/>
                <w:szCs w:val="20"/>
                <w:u w:val="none"/>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782B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扶助独生子女死亡家庭人数</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E4C3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2282</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F167FE">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2282</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9B32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r>
      <w:tr w14:paraId="4137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textDirection w:val="tbRlV"/>
            <w:vAlign w:val="center"/>
          </w:tcPr>
          <w:p w14:paraId="3AAD78D7">
            <w:pPr>
              <w:snapToGrid w:val="0"/>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0106D6">
            <w:pPr>
              <w:snapToGrid w:val="0"/>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684E65">
            <w:pPr>
              <w:snapToGrid w:val="0"/>
              <w:jc w:val="center"/>
              <w:rPr>
                <w:rFonts w:hint="eastAsia" w:ascii="宋体" w:hAnsi="宋体" w:eastAsia="宋体" w:cs="宋体"/>
                <w:i w:val="0"/>
                <w:iCs w:val="0"/>
                <w:color w:val="000000"/>
                <w:sz w:val="20"/>
                <w:szCs w:val="20"/>
                <w:u w:val="none"/>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F458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扶助计划生育手术并发症一级、二级、三级人数</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2697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0/10/253</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97D49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0/10/253</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87A2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r>
      <w:tr w14:paraId="5C26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textDirection w:val="tbRlV"/>
            <w:vAlign w:val="center"/>
          </w:tcPr>
          <w:p w14:paraId="63533732">
            <w:pPr>
              <w:snapToGrid w:val="0"/>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8EA5A5">
            <w:pPr>
              <w:snapToGrid w:val="0"/>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1DDF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EC18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符合条件申报对象覆盖率</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1162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CC49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2357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r>
      <w:tr w14:paraId="1283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textDirection w:val="tbRlV"/>
            <w:vAlign w:val="center"/>
          </w:tcPr>
          <w:p w14:paraId="213319D0">
            <w:pPr>
              <w:snapToGrid w:val="0"/>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552CAA">
            <w:pPr>
              <w:snapToGrid w:val="0"/>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6E88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EBA0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奖励和扶助资金到位率</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F7F0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E960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6FE2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r>
      <w:tr w14:paraId="6460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textDirection w:val="tbRlV"/>
            <w:vAlign w:val="center"/>
          </w:tcPr>
          <w:p w14:paraId="6E39DBC9">
            <w:pPr>
              <w:snapToGrid w:val="0"/>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D79766">
            <w:pPr>
              <w:snapToGrid w:val="0"/>
              <w:jc w:val="center"/>
              <w:rPr>
                <w:rFonts w:hint="eastAsia" w:ascii="宋体" w:hAnsi="宋体" w:eastAsia="宋体" w:cs="宋体"/>
                <w:i w:val="0"/>
                <w:iCs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57E6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B07C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农村部分计划生育家庭奖励扶助金四类发放标准</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9AAC0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960元/人/年；1200元 /人/年，1560元/人/年；1800元/人/年</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3C82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960元/人/年；1200元 /人/年，1560元/人/年；1800元/人/年</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CF7B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r>
      <w:tr w14:paraId="5755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textDirection w:val="tbRlV"/>
            <w:vAlign w:val="center"/>
          </w:tcPr>
          <w:p w14:paraId="164D07C3">
            <w:pPr>
              <w:snapToGrid w:val="0"/>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53B996">
            <w:pPr>
              <w:snapToGrid w:val="0"/>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BD25EC">
            <w:pPr>
              <w:snapToGrid w:val="0"/>
              <w:jc w:val="center"/>
              <w:rPr>
                <w:rFonts w:hint="eastAsia" w:ascii="宋体" w:hAnsi="宋体" w:eastAsia="宋体" w:cs="宋体"/>
                <w:i w:val="0"/>
                <w:iCs w:val="0"/>
                <w:color w:val="000000"/>
                <w:sz w:val="20"/>
                <w:szCs w:val="20"/>
                <w:u w:val="none"/>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BEF1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独生子女伤残家庭扶助金发放标准</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3CDD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7400元/人/年</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0DC5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7400元/人/年</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683A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r>
      <w:tr w14:paraId="1BF4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textDirection w:val="tbRlV"/>
            <w:vAlign w:val="center"/>
          </w:tcPr>
          <w:p w14:paraId="3E6ED2C3">
            <w:pPr>
              <w:snapToGrid w:val="0"/>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5EFBCC">
            <w:pPr>
              <w:snapToGrid w:val="0"/>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8A6204">
            <w:pPr>
              <w:snapToGrid w:val="0"/>
              <w:jc w:val="center"/>
              <w:rPr>
                <w:rFonts w:hint="eastAsia" w:ascii="宋体" w:hAnsi="宋体" w:eastAsia="宋体" w:cs="宋体"/>
                <w:i w:val="0"/>
                <w:iCs w:val="0"/>
                <w:color w:val="000000"/>
                <w:sz w:val="20"/>
                <w:szCs w:val="20"/>
                <w:u w:val="none"/>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3AF0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独生子女死亡家庭扶助金发放标准</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50B6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9600元/人/年</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8B99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9600元/人/年</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4044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r>
      <w:tr w14:paraId="44FE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textDirection w:val="tbRlV"/>
            <w:vAlign w:val="center"/>
          </w:tcPr>
          <w:p w14:paraId="038D4325">
            <w:pPr>
              <w:snapToGrid w:val="0"/>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E88161">
            <w:pPr>
              <w:snapToGrid w:val="0"/>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D57337">
            <w:pPr>
              <w:snapToGrid w:val="0"/>
              <w:jc w:val="center"/>
              <w:rPr>
                <w:rFonts w:hint="eastAsia" w:ascii="宋体" w:hAnsi="宋体" w:eastAsia="宋体" w:cs="宋体"/>
                <w:i w:val="0"/>
                <w:iCs w:val="0"/>
                <w:color w:val="000000"/>
                <w:sz w:val="20"/>
                <w:szCs w:val="20"/>
                <w:u w:val="none"/>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6540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计划生育手术并发症扶助金发放标准</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C35F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一级：6240元/人/年；二级：4680元/人/年；三级：3120元/人/年</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06C8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一级：6240元/人/年；二级：4680元/人/年；三级：3120元/人/年</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3A28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r>
      <w:tr w14:paraId="3412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textDirection w:val="tbRlV"/>
            <w:vAlign w:val="center"/>
          </w:tcPr>
          <w:p w14:paraId="6B42C599">
            <w:pPr>
              <w:snapToGrid w:val="0"/>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20466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B6FC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F5C1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指标1：家庭发展能力</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CDAC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逐步提高</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4856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逐步提高</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C339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r>
      <w:tr w14:paraId="05EA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textDirection w:val="tbRlV"/>
            <w:vAlign w:val="center"/>
          </w:tcPr>
          <w:p w14:paraId="72153BED">
            <w:pPr>
              <w:snapToGrid w:val="0"/>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0B652E8">
            <w:pPr>
              <w:snapToGrid w:val="0"/>
              <w:jc w:val="center"/>
              <w:rPr>
                <w:rFonts w:hint="eastAsia" w:ascii="宋体" w:hAnsi="宋体" w:eastAsia="宋体" w:cs="宋体"/>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082BDA">
            <w:pPr>
              <w:snapToGrid w:val="0"/>
              <w:jc w:val="center"/>
              <w:rPr>
                <w:rFonts w:hint="eastAsia" w:ascii="宋体" w:hAnsi="宋体" w:eastAsia="宋体" w:cs="宋体"/>
                <w:i w:val="0"/>
                <w:iCs w:val="0"/>
                <w:color w:val="000000"/>
                <w:sz w:val="20"/>
                <w:szCs w:val="20"/>
                <w:u w:val="none"/>
              </w:rPr>
            </w:pPr>
          </w:p>
        </w:tc>
        <w:tc>
          <w:tcPr>
            <w:tcW w:w="2223" w:type="dxa"/>
            <w:gridSpan w:val="2"/>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8AD4C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指标2：社会稳定水平</w:t>
            </w:r>
          </w:p>
        </w:tc>
        <w:tc>
          <w:tcPr>
            <w:tcW w:w="1627"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E2D16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逐步提高</w:t>
            </w:r>
          </w:p>
        </w:tc>
        <w:tc>
          <w:tcPr>
            <w:tcW w:w="1628"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E5D531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逐步提高</w:t>
            </w:r>
          </w:p>
        </w:tc>
        <w:tc>
          <w:tcPr>
            <w:tcW w:w="1529"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FEDA1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p>
        </w:tc>
      </w:tr>
      <w:tr w14:paraId="7C6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nil"/>
              <w:left w:val="single" w:color="000000" w:sz="4" w:space="0"/>
              <w:bottom w:val="nil"/>
              <w:right w:val="single" w:color="000000" w:sz="4" w:space="0"/>
            </w:tcBorders>
            <w:shd w:val="clear" w:color="auto" w:fill="auto"/>
            <w:tcMar>
              <w:left w:w="108" w:type="dxa"/>
              <w:right w:w="108" w:type="dxa"/>
            </w:tcMar>
            <w:vAlign w:val="center"/>
          </w:tcPr>
          <w:p w14:paraId="54D35DFA">
            <w:pPr>
              <w:snapToGrid w:val="0"/>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A22D6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C0E05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13A8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AE35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8BA6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5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CD01D9">
            <w:pPr>
              <w:snapToGrid w:val="0"/>
              <w:jc w:val="center"/>
              <w:rPr>
                <w:rFonts w:hint="eastAsia" w:ascii="宋体" w:hAnsi="宋体" w:eastAsia="宋体" w:cs="宋体"/>
                <w:i w:val="0"/>
                <w:iCs w:val="0"/>
                <w:color w:val="000000"/>
                <w:sz w:val="20"/>
                <w:szCs w:val="20"/>
                <w:u w:val="none"/>
              </w:rPr>
            </w:pPr>
          </w:p>
        </w:tc>
      </w:tr>
      <w:tr w14:paraId="2AC2F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5082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8372" w:type="dxa"/>
            <w:gridSpan w:val="7"/>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EBEEF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5E7C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40" w:type="dxa"/>
            <w:gridSpan w:val="8"/>
            <w:tcBorders>
              <w:top w:val="nil"/>
              <w:left w:val="nil"/>
              <w:bottom w:val="nil"/>
              <w:right w:val="nil"/>
            </w:tcBorders>
            <w:shd w:val="clear" w:color="auto" w:fill="auto"/>
            <w:tcMar>
              <w:left w:w="108" w:type="dxa"/>
              <w:right w:w="108" w:type="dxa"/>
            </w:tcMar>
            <w:vAlign w:val="center"/>
          </w:tcPr>
          <w:p w14:paraId="08FCC61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注：1.资金使用单位按项目绩效目标填报，主管部门汇总时按区域绩效目标填报。</w:t>
            </w:r>
          </w:p>
        </w:tc>
      </w:tr>
      <w:tr w14:paraId="5031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40" w:type="dxa"/>
            <w:gridSpan w:val="8"/>
            <w:tcBorders>
              <w:top w:val="nil"/>
              <w:left w:val="nil"/>
              <w:bottom w:val="nil"/>
              <w:right w:val="nil"/>
            </w:tcBorders>
            <w:shd w:val="clear" w:color="auto" w:fill="auto"/>
            <w:tcMar>
              <w:left w:w="108" w:type="dxa"/>
              <w:right w:w="108" w:type="dxa"/>
            </w:tcMar>
            <w:vAlign w:val="bottom"/>
          </w:tcPr>
          <w:p w14:paraId="44DCD682">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2.其他资金包括与中央财政资金、地方财政资金共同投入到同一项目的自有资金、社会资金，以及以前年度的结转结余资金等。</w:t>
            </w:r>
          </w:p>
        </w:tc>
      </w:tr>
      <w:tr w14:paraId="09A5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40" w:type="dxa"/>
            <w:gridSpan w:val="8"/>
            <w:tcBorders>
              <w:top w:val="nil"/>
              <w:left w:val="nil"/>
              <w:bottom w:val="nil"/>
              <w:right w:val="nil"/>
            </w:tcBorders>
            <w:shd w:val="clear" w:color="auto" w:fill="auto"/>
            <w:noWrap/>
            <w:tcMar>
              <w:left w:w="108" w:type="dxa"/>
              <w:right w:w="108" w:type="dxa"/>
            </w:tcMar>
            <w:vAlign w:val="center"/>
          </w:tcPr>
          <w:p w14:paraId="23D3CBE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3.全年执行数是指按照国库集中支付制度要求所形成的实际支出。</w:t>
            </w:r>
          </w:p>
        </w:tc>
      </w:tr>
    </w:tbl>
    <w:p w14:paraId="29E5D3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110A6">
    <w:pPr>
      <w:spacing w:line="233" w:lineRule="auto"/>
      <w:ind w:left="7860"/>
      <w:rPr>
        <w:rFonts w:ascii="宋体" w:hAnsi="宋体" w:eastAsia="宋体" w:cs="宋体"/>
        <w:sz w:val="30"/>
        <w:szCs w:val="3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544F13"/>
    <w:rsid w:val="25C92F02"/>
    <w:rsid w:val="2EE20E63"/>
    <w:rsid w:val="4A2E5BBB"/>
    <w:rsid w:val="524751DF"/>
    <w:rsid w:val="78143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2"/>
    <w:basedOn w:val="5"/>
    <w:qFormat/>
    <w:uiPriority w:val="0"/>
    <w:rPr>
      <w:rFonts w:hint="eastAsia" w:ascii="宋体" w:hAnsi="宋体" w:eastAsia="宋体" w:cs="宋体"/>
      <w:color w:val="000000"/>
      <w:sz w:val="20"/>
      <w:szCs w:val="20"/>
      <w:u w:val="none"/>
    </w:rPr>
  </w:style>
  <w:style w:type="character" w:customStyle="1" w:styleId="7">
    <w:name w:val="font1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c18010d2-4643-4d07-9271-ab0d92133917</errorID>
      <errorWord>准</errorWord>
      <group>L1_Word</group>
      <groupName>字词问题</groupName>
      <ability>L2_Typo</ability>
      <abilityName>字词错误</abilityName>
      <candidateList>
        <item>准等</item>
      </candidateList>
      <explain/>
      <paraID>67E2BDD0</paraID>
      <start>76</start>
      <end>77</end>
      <status>unmodified</status>
      <modifiedWord/>
      <trackRevisions>false</trackRevisions>
    </reviewItem>
  </reviewItems>
  <config/>
</contractReview>
</file>

<file path=customXml/itemProps1.xml><?xml version="1.0" encoding="utf-8"?>
<ds:datastoreItem xmlns:ds="http://schemas.openxmlformats.org/officeDocument/2006/customXml" ds:itemID="{5ef09340-52ae-4697-90cb-32c343772963}">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5886</Words>
  <Characters>6261</Characters>
  <Lines>0</Lines>
  <Paragraphs>0</Paragraphs>
  <TotalTime>6</TotalTime>
  <ScaleCrop>false</ScaleCrop>
  <LinksUpToDate>false</LinksUpToDate>
  <CharactersWithSpaces>6275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2024-04-03T00:56:00Z</dcterms:created>
  <dc:creator>Administrator</dc:creator>
  <cp:lastModifiedBy>WPS_李</cp:lastModifiedBy>
  <dcterms:modified xsi:type="dcterms:W3CDTF">2026-04-20T07:53:45Z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E77374D1A49042B0A903C6E5B82BADDD_12</vt:lpwstr>
  </property>
  <property fmtid="{D5CDD505-2E9C-101B-9397-08002B2CF9AE}" pid="4" name="KSOTemplateDocerSaveRecord">
    <vt:lpwstr>eyJoZGlkIjoiNWM0NGQ0NDRmMGYxOGI0MDBhM2UyZjBiOGJjODE2N2IiLCJ1c2VySWQiOiIxMzE3MzMxMjg0In0=</vt:lpwstr>
  </property>
</Properties>
</file>